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1776" w:rsidRDefault="005F1DF0">
      <w:pPr>
        <w:spacing w:before="480" w:after="120"/>
        <w:jc w:val="center"/>
        <w:rPr>
          <w:rFonts w:ascii="Play" w:eastAsia="Play" w:hAnsi="Play" w:cs="Play"/>
          <w:color w:val="000000"/>
          <w:sz w:val="32"/>
          <w:szCs w:val="32"/>
        </w:rPr>
      </w:pPr>
      <w:r>
        <w:rPr>
          <w:rFonts w:ascii="Play" w:eastAsia="Play" w:hAnsi="Play" w:cs="Play"/>
          <w:b/>
          <w:bCs/>
          <w:color w:val="000000"/>
          <w:sz w:val="32"/>
          <w:szCs w:val="32"/>
        </w:rPr>
        <w:t>T.C.</w:t>
      </w:r>
    </w:p>
    <w:p w:rsidR="00421776" w:rsidRDefault="005F1DF0">
      <w:pPr>
        <w:spacing w:after="120"/>
        <w:jc w:val="center"/>
        <w:rPr>
          <w:rFonts w:ascii="Play" w:eastAsia="Play" w:hAnsi="Play" w:cs="Play"/>
          <w:color w:val="000000"/>
        </w:rPr>
      </w:pPr>
      <w:r>
        <w:rPr>
          <w:rFonts w:ascii="Play" w:eastAsia="Play" w:hAnsi="Play" w:cs="Play"/>
          <w:b/>
          <w:bCs/>
          <w:color w:val="000000"/>
          <w:sz w:val="32"/>
          <w:szCs w:val="32"/>
        </w:rPr>
        <w:t>IĞDIR ÜNİVERSİTESİ</w:t>
      </w:r>
    </w:p>
    <w:p w:rsidR="00421776" w:rsidRDefault="005F1DF0">
      <w:pPr>
        <w:spacing w:after="80"/>
        <w:jc w:val="center"/>
        <w:rPr>
          <w:rFonts w:ascii="Play" w:eastAsia="Play" w:hAnsi="Play" w:cs="Play"/>
          <w:color w:val="000000"/>
        </w:rPr>
      </w:pPr>
      <w:r>
        <w:rPr>
          <w:rFonts w:ascii="Play" w:eastAsia="Play" w:hAnsi="Play" w:cs="Play"/>
          <w:color w:val="000000"/>
        </w:rPr>
        <w:t>Katma Değeri Yüksek Tarımsal Ürünlerde İhtisaslaşma Koordinatörlüğü</w:t>
      </w:r>
    </w:p>
    <w:p w:rsidR="00421776" w:rsidRDefault="00421776">
      <w:pPr>
        <w:spacing w:before="80" w:after="80"/>
        <w:rPr>
          <w:rFonts w:ascii="Play" w:eastAsia="Play" w:hAnsi="Play" w:cs="Play"/>
          <w:color w:val="000000"/>
        </w:rPr>
      </w:pPr>
    </w:p>
    <w:p w:rsidR="00421776" w:rsidRDefault="005F1DF0">
      <w:pPr>
        <w:pBdr>
          <w:top w:val="single" w:sz="12" w:space="4" w:color="1B4F8A"/>
          <w:bottom w:val="single" w:sz="12" w:space="4" w:color="1B4F8A"/>
        </w:pBdr>
        <w:spacing w:before="200" w:after="200"/>
        <w:jc w:val="center"/>
        <w:rPr>
          <w:rFonts w:ascii="Play" w:eastAsia="Play" w:hAnsi="Play" w:cs="Play"/>
          <w:color w:val="000000"/>
        </w:rPr>
      </w:pPr>
      <w:r>
        <w:rPr>
          <w:rFonts w:ascii="Play" w:eastAsia="Play" w:hAnsi="Play" w:cs="Play"/>
          <w:b/>
          <w:bCs/>
          <w:color w:val="000000"/>
          <w:sz w:val="28"/>
          <w:szCs w:val="28"/>
        </w:rPr>
        <w:t>PROJE ÇAĞRI METNİ</w:t>
      </w:r>
    </w:p>
    <w:p w:rsidR="00421776" w:rsidRDefault="00421776">
      <w:pPr>
        <w:spacing w:before="80" w:after="80"/>
        <w:rPr>
          <w:rFonts w:ascii="Play" w:eastAsia="Play" w:hAnsi="Play" w:cs="Play"/>
          <w:color w:val="000000"/>
        </w:rPr>
      </w:pPr>
    </w:p>
    <w:p w:rsidR="00421776" w:rsidRDefault="005F1DF0">
      <w:pPr>
        <w:spacing w:before="120" w:after="80"/>
        <w:jc w:val="center"/>
        <w:rPr>
          <w:rFonts w:ascii="Play" w:eastAsia="Play" w:hAnsi="Play" w:cs="Play"/>
          <w:color w:val="000000"/>
        </w:rPr>
      </w:pPr>
      <w:r>
        <w:rPr>
          <w:rFonts w:ascii="Play" w:eastAsia="Play" w:hAnsi="Play" w:cs="Play"/>
          <w:color w:val="000000"/>
          <w:sz w:val="20"/>
          <w:szCs w:val="20"/>
        </w:rPr>
        <w:t>Çağrı Adı:</w:t>
      </w:r>
    </w:p>
    <w:p w:rsidR="00421776" w:rsidRDefault="001D7024">
      <w:pPr>
        <w:pBdr>
          <w:top w:val="nil"/>
          <w:left w:val="nil"/>
          <w:bottom w:val="nil"/>
          <w:right w:val="nil"/>
          <w:between w:val="nil"/>
        </w:pBdr>
        <w:spacing w:after="400"/>
        <w:ind w:left="720"/>
        <w:jc w:val="center"/>
        <w:rPr>
          <w:rFonts w:ascii="Play" w:eastAsia="Play" w:hAnsi="Play" w:cs="Play"/>
          <w:b/>
          <w:bCs/>
          <w:color w:val="000000"/>
          <w:sz w:val="36"/>
          <w:szCs w:val="36"/>
        </w:rPr>
      </w:pPr>
      <w:r>
        <w:rPr>
          <w:rFonts w:ascii="Play" w:eastAsia="Play" w:hAnsi="Play" w:cs="Play"/>
          <w:b/>
          <w:bCs/>
          <w:color w:val="000000"/>
          <w:sz w:val="36"/>
          <w:szCs w:val="36"/>
        </w:rPr>
        <w:t>Katma Değeri Yüksek Tarımsal Ürünlerin ve Teknolojilerin Geliştirilmesi</w:t>
      </w:r>
    </w:p>
    <w:tbl>
      <w:tblPr>
        <w:tblStyle w:val="a"/>
        <w:tblW w:w="902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13"/>
        <w:gridCol w:w="6113"/>
      </w:tblGrid>
      <w:tr w:rsidR="00421776">
        <w:tc>
          <w:tcPr>
            <w:tcW w:w="2913"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F23DA9">
            <w:pPr>
              <w:rPr>
                <w:rFonts w:ascii="Play" w:eastAsia="Play" w:hAnsi="Play" w:cs="Play"/>
                <w:color w:val="000000"/>
              </w:rPr>
            </w:pPr>
            <w:r>
              <w:rPr>
                <w:rFonts w:ascii="Play" w:eastAsia="Play" w:hAnsi="Play" w:cs="Play"/>
                <w:b/>
                <w:bCs/>
                <w:color w:val="000000"/>
                <w:sz w:val="20"/>
                <w:szCs w:val="20"/>
              </w:rPr>
              <w:t>Başvuru Tarihleri</w:t>
            </w:r>
          </w:p>
        </w:tc>
        <w:tc>
          <w:tcPr>
            <w:tcW w:w="6113"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F23DA9" w:rsidP="00BA0145">
            <w:pPr>
              <w:rPr>
                <w:rFonts w:ascii="Play" w:eastAsia="Play" w:hAnsi="Play" w:cs="Play"/>
                <w:color w:val="000000"/>
              </w:rPr>
            </w:pPr>
            <w:r>
              <w:rPr>
                <w:rFonts w:ascii="Play" w:eastAsia="Play" w:hAnsi="Play" w:cs="Play"/>
                <w:color w:val="000000"/>
                <w:sz w:val="20"/>
                <w:szCs w:val="20"/>
              </w:rPr>
              <w:t xml:space="preserve">15 Haziran - </w:t>
            </w:r>
            <w:r w:rsidR="005F1DF0">
              <w:rPr>
                <w:rFonts w:ascii="Play" w:eastAsia="Play" w:hAnsi="Play" w:cs="Play"/>
                <w:color w:val="000000"/>
                <w:sz w:val="20"/>
                <w:szCs w:val="20"/>
              </w:rPr>
              <w:t>07 Ağustos 2026</w:t>
            </w:r>
          </w:p>
        </w:tc>
      </w:tr>
      <w:tr w:rsidR="00421776">
        <w:tc>
          <w:tcPr>
            <w:tcW w:w="2913"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b/>
                <w:bCs/>
                <w:color w:val="000000"/>
                <w:sz w:val="20"/>
                <w:szCs w:val="20"/>
              </w:rPr>
              <w:t>Destekleyen Kurum</w:t>
            </w:r>
          </w:p>
        </w:tc>
        <w:tc>
          <w:tcPr>
            <w:tcW w:w="6113"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color w:val="000000"/>
                <w:sz w:val="20"/>
                <w:szCs w:val="20"/>
              </w:rPr>
              <w:t>Iğdır Üniversitesi Katma Değeri Yüksek Tarımsal Ürünlerde İhtisaslaşma Koordinatörlüğü</w:t>
            </w:r>
          </w:p>
        </w:tc>
      </w:tr>
      <w:tr w:rsidR="00421776">
        <w:tc>
          <w:tcPr>
            <w:tcW w:w="2913"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b/>
                <w:bCs/>
                <w:color w:val="000000"/>
                <w:sz w:val="20"/>
                <w:szCs w:val="20"/>
              </w:rPr>
              <w:t>Proje Süresi</w:t>
            </w:r>
          </w:p>
        </w:tc>
        <w:tc>
          <w:tcPr>
            <w:tcW w:w="6113"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color w:val="000000"/>
                <w:sz w:val="20"/>
                <w:szCs w:val="20"/>
              </w:rPr>
              <w:t>12 -</w:t>
            </w:r>
            <w:r w:rsidR="00833375">
              <w:rPr>
                <w:rFonts w:ascii="Play" w:eastAsia="Play" w:hAnsi="Play" w:cs="Play"/>
                <w:color w:val="000000"/>
                <w:sz w:val="20"/>
                <w:szCs w:val="20"/>
              </w:rPr>
              <w:t xml:space="preserve"> </w:t>
            </w:r>
            <w:r>
              <w:rPr>
                <w:rFonts w:ascii="Play" w:eastAsia="Play" w:hAnsi="Play" w:cs="Play"/>
                <w:color w:val="000000"/>
                <w:sz w:val="20"/>
                <w:szCs w:val="20"/>
              </w:rPr>
              <w:t>36 ay</w:t>
            </w:r>
          </w:p>
        </w:tc>
      </w:tr>
      <w:tr w:rsidR="00421776">
        <w:tc>
          <w:tcPr>
            <w:tcW w:w="2913"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b/>
                <w:bCs/>
                <w:color w:val="000000"/>
                <w:sz w:val="20"/>
                <w:szCs w:val="20"/>
              </w:rPr>
              <w:t>Hedef Bölge</w:t>
            </w:r>
          </w:p>
        </w:tc>
        <w:tc>
          <w:tcPr>
            <w:tcW w:w="6113"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1D7024" w:rsidP="001D7024">
            <w:pPr>
              <w:rPr>
                <w:rFonts w:ascii="Play" w:eastAsia="Play" w:hAnsi="Play" w:cs="Play"/>
                <w:color w:val="000000"/>
              </w:rPr>
            </w:pPr>
            <w:r>
              <w:rPr>
                <w:rFonts w:ascii="Play" w:eastAsia="Play" w:hAnsi="Play" w:cs="Play"/>
                <w:color w:val="000000"/>
                <w:sz w:val="20"/>
                <w:szCs w:val="20"/>
              </w:rPr>
              <w:t xml:space="preserve">Iğdır İli </w:t>
            </w:r>
          </w:p>
        </w:tc>
      </w:tr>
    </w:tbl>
    <w:p w:rsidR="00421776" w:rsidRDefault="00421776">
      <w:pPr>
        <w:spacing w:before="80" w:after="80"/>
        <w:rPr>
          <w:rFonts w:ascii="Play" w:eastAsia="Play" w:hAnsi="Play" w:cs="Play"/>
          <w:color w:val="000000"/>
        </w:rPr>
      </w:pPr>
    </w:p>
    <w:p w:rsidR="00421776" w:rsidRDefault="00421776">
      <w:pPr>
        <w:spacing w:before="80" w:after="80"/>
        <w:rPr>
          <w:rFonts w:ascii="Play" w:eastAsia="Play" w:hAnsi="Play" w:cs="Play"/>
          <w:color w:val="000000"/>
        </w:rPr>
      </w:pPr>
    </w:p>
    <w:p w:rsidR="00421776" w:rsidRDefault="005F1DF0">
      <w:pPr>
        <w:rPr>
          <w:rFonts w:ascii="Play" w:eastAsia="Play" w:hAnsi="Play" w:cs="Play"/>
          <w:color w:val="000000"/>
        </w:rPr>
      </w:pPr>
      <w:r>
        <w:br w:type="page"/>
      </w:r>
    </w:p>
    <w:p w:rsidR="00421776" w:rsidRDefault="005F1DF0">
      <w:pPr>
        <w:pStyle w:val="Balk1"/>
        <w:pBdr>
          <w:bottom w:val="single" w:sz="6" w:space="4" w:color="1B4F8A"/>
        </w:pBdr>
        <w:rPr>
          <w:color w:val="000000"/>
        </w:rPr>
      </w:pPr>
      <w:r>
        <w:rPr>
          <w:b/>
          <w:bCs/>
          <w:color w:val="000000"/>
          <w:sz w:val="28"/>
          <w:szCs w:val="28"/>
        </w:rPr>
        <w:lastRenderedPageBreak/>
        <w:t>1. Giriş ve Gerekçe</w:t>
      </w:r>
    </w:p>
    <w:p w:rsidR="00421776" w:rsidRDefault="00421776">
      <w:pPr>
        <w:spacing w:before="80" w:after="80"/>
        <w:jc w:val="both"/>
        <w:rPr>
          <w:rFonts w:ascii="Play" w:eastAsia="Play" w:hAnsi="Play" w:cs="Play"/>
          <w:color w:val="000000"/>
        </w:rPr>
      </w:pPr>
    </w:p>
    <w:tbl>
      <w:tblPr>
        <w:tblStyle w:val="a0"/>
        <w:tblW w:w="91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96"/>
      </w:tblGrid>
      <w:tr w:rsidR="00421776">
        <w:tc>
          <w:tcPr>
            <w:tcW w:w="9196" w:type="dxa"/>
          </w:tcPr>
          <w:p w:rsidR="00421776" w:rsidRDefault="005F1DF0">
            <w:pPr>
              <w:spacing w:before="80" w:after="80"/>
              <w:jc w:val="both"/>
              <w:rPr>
                <w:rFonts w:ascii="Play" w:eastAsia="Play" w:hAnsi="Play" w:cs="Play"/>
                <w:color w:val="000000"/>
              </w:rPr>
            </w:pPr>
            <w:r>
              <w:rPr>
                <w:rFonts w:ascii="Play" w:eastAsia="Play" w:hAnsi="Play" w:cs="Play"/>
                <w:color w:val="000000"/>
              </w:rPr>
              <w:t xml:space="preserve">Iğdır ili, Ağrı Dağı etekleri ile Aras Nehri havzasını kapsayan kendine özgü </w:t>
            </w:r>
            <w:proofErr w:type="gramStart"/>
            <w:r>
              <w:rPr>
                <w:rFonts w:ascii="Play" w:eastAsia="Play" w:hAnsi="Play" w:cs="Play"/>
                <w:color w:val="000000"/>
              </w:rPr>
              <w:t>ekolojik</w:t>
            </w:r>
            <w:proofErr w:type="gramEnd"/>
            <w:r>
              <w:rPr>
                <w:rFonts w:ascii="Play" w:eastAsia="Play" w:hAnsi="Play" w:cs="Play"/>
                <w:color w:val="000000"/>
              </w:rPr>
              <w:t xml:space="preserve"> yapısı ve yarı kurak iklimi sayesinde dünya genelinde eşsiz bir kayısı yetiştirme bölgesi konumundadır. Tescilli Iğdır kayısısı; </w:t>
            </w:r>
            <w:proofErr w:type="gramStart"/>
            <w:r>
              <w:rPr>
                <w:rFonts w:ascii="Play" w:eastAsia="Play" w:hAnsi="Play" w:cs="Play"/>
                <w:color w:val="000000"/>
              </w:rPr>
              <w:t>aroması</w:t>
            </w:r>
            <w:proofErr w:type="gramEnd"/>
            <w:r>
              <w:rPr>
                <w:rFonts w:ascii="Play" w:eastAsia="Play" w:hAnsi="Play" w:cs="Play"/>
                <w:color w:val="000000"/>
              </w:rPr>
              <w:t xml:space="preserve"> ve</w:t>
            </w:r>
            <w:r w:rsidR="003810D5">
              <w:rPr>
                <w:rFonts w:ascii="Play" w:eastAsia="Play" w:hAnsi="Play" w:cs="Play"/>
                <w:color w:val="000000"/>
              </w:rPr>
              <w:t xml:space="preserve"> </w:t>
            </w:r>
            <w:r>
              <w:rPr>
                <w:rFonts w:ascii="Play" w:eastAsia="Play" w:hAnsi="Play" w:cs="Play"/>
                <w:color w:val="000000"/>
              </w:rPr>
              <w:t xml:space="preserve">genetik özgünlüğüyle uluslararası pazarlarda yüksek bir potansiyel taşımaktadır. Kayısı ile birlikte bölgede yetişen diğer bitkisel ve hayvansal temelli tarım ürünleri de katma değer yaratma, ileri işleme teknolojisi ve pazarlama altyapısı açısından henüz tam anlamıyla </w:t>
            </w:r>
            <w:r w:rsidR="00773869">
              <w:rPr>
                <w:rFonts w:ascii="Play" w:eastAsia="Play" w:hAnsi="Play" w:cs="Play"/>
                <w:color w:val="000000"/>
              </w:rPr>
              <w:t>değerlendirilmemiştir</w:t>
            </w:r>
            <w:r>
              <w:rPr>
                <w:rFonts w:ascii="Play" w:eastAsia="Play" w:hAnsi="Play" w:cs="Play"/>
                <w:color w:val="000000"/>
              </w:rPr>
              <w:t>.</w:t>
            </w:r>
          </w:p>
          <w:p w:rsidR="00421776" w:rsidRDefault="005F1DF0">
            <w:pPr>
              <w:spacing w:before="80" w:after="80"/>
              <w:jc w:val="both"/>
              <w:rPr>
                <w:rFonts w:ascii="Play" w:eastAsia="Play" w:hAnsi="Play" w:cs="Play"/>
                <w:color w:val="000000"/>
              </w:rPr>
            </w:pPr>
            <w:r>
              <w:rPr>
                <w:rFonts w:ascii="Play" w:eastAsia="Play" w:hAnsi="Play" w:cs="Play"/>
                <w:color w:val="000000"/>
              </w:rPr>
              <w:t xml:space="preserve">Bu çağrı; </w:t>
            </w:r>
            <w:r w:rsidRPr="00CD2223">
              <w:rPr>
                <w:rFonts w:ascii="Play" w:eastAsia="Play" w:hAnsi="Play" w:cs="Play"/>
                <w:color w:val="000000"/>
              </w:rPr>
              <w:t xml:space="preserve">başta </w:t>
            </w:r>
            <w:r w:rsidRPr="00CD2223">
              <w:rPr>
                <w:rFonts w:ascii="Play" w:eastAsia="Play" w:hAnsi="Play" w:cs="Play"/>
                <w:b/>
                <w:color w:val="000000"/>
              </w:rPr>
              <w:t>kayısı</w:t>
            </w:r>
            <w:r w:rsidRPr="00CD2223">
              <w:rPr>
                <w:rFonts w:ascii="Play" w:eastAsia="Play" w:hAnsi="Play" w:cs="Play"/>
                <w:color w:val="000000"/>
              </w:rPr>
              <w:t xml:space="preserve"> olmak üzere</w:t>
            </w:r>
            <w:r>
              <w:rPr>
                <w:rFonts w:ascii="Play" w:eastAsia="Play" w:hAnsi="Play" w:cs="Play"/>
                <w:color w:val="000000"/>
              </w:rPr>
              <w:t xml:space="preserve"> Iğdır’ın tarımsal potansiyelini bilimsel, teknolojik ve ekonomik anlamda değerlendirecek, önemli ürünleri yüksek katma değerli son ürünlere dönüştürecek yenilikçi araştırma ve uygulama projelerini desteklemeyi amaçlamaktadır. Sanayi-üniversite-üretici iş birliği ekseninde tasarlanan projeler; bölgesel kalkınmaya, istihdama ve ihracat kapasitesine doğrudan katkı sağlayacaktır.</w:t>
            </w:r>
            <w:r w:rsidR="00995370">
              <w:rPr>
                <w:rFonts w:ascii="Play" w:eastAsia="Play" w:hAnsi="Play" w:cs="Play"/>
                <w:color w:val="000000"/>
              </w:rPr>
              <w:t xml:space="preserve"> </w:t>
            </w:r>
          </w:p>
        </w:tc>
      </w:tr>
    </w:tbl>
    <w:p w:rsidR="00421776" w:rsidRDefault="005F1DF0">
      <w:pPr>
        <w:pStyle w:val="Balk1"/>
        <w:pBdr>
          <w:bottom w:val="single" w:sz="6" w:space="4" w:color="1B4F8A"/>
        </w:pBdr>
        <w:jc w:val="both"/>
        <w:rPr>
          <w:color w:val="000000"/>
        </w:rPr>
      </w:pPr>
      <w:r>
        <w:rPr>
          <w:b/>
          <w:bCs/>
          <w:color w:val="000000"/>
          <w:sz w:val="28"/>
          <w:szCs w:val="28"/>
        </w:rPr>
        <w:t>2. Çağrı Amacı ve Hedefleri</w:t>
      </w:r>
    </w:p>
    <w:p w:rsidR="00421776" w:rsidRDefault="005F1DF0">
      <w:pPr>
        <w:pStyle w:val="Balk2"/>
        <w:jc w:val="both"/>
        <w:rPr>
          <w:color w:val="000000"/>
        </w:rPr>
      </w:pPr>
      <w:r>
        <w:rPr>
          <w:b/>
          <w:bCs/>
          <w:color w:val="000000"/>
          <w:sz w:val="24"/>
          <w:szCs w:val="24"/>
        </w:rPr>
        <w:t>2.1 Genel Amaç</w:t>
      </w:r>
    </w:p>
    <w:p w:rsidR="00421776" w:rsidRDefault="00421776">
      <w:pPr>
        <w:spacing w:before="80" w:after="80"/>
        <w:jc w:val="both"/>
        <w:rPr>
          <w:rFonts w:ascii="Play" w:eastAsia="Play" w:hAnsi="Play" w:cs="Play"/>
          <w:color w:val="000000"/>
        </w:rPr>
      </w:pPr>
    </w:p>
    <w:tbl>
      <w:tblPr>
        <w:tblStyle w:val="a1"/>
        <w:tblW w:w="91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96"/>
      </w:tblGrid>
      <w:tr w:rsidR="00421776">
        <w:tc>
          <w:tcPr>
            <w:tcW w:w="9196" w:type="dxa"/>
          </w:tcPr>
          <w:p w:rsidR="00421776" w:rsidRDefault="005F1DF0" w:rsidP="002C0858">
            <w:pPr>
              <w:spacing w:before="80" w:after="80"/>
              <w:jc w:val="both"/>
              <w:rPr>
                <w:rFonts w:ascii="Play" w:eastAsia="Play" w:hAnsi="Play" w:cs="Play"/>
                <w:color w:val="000000"/>
              </w:rPr>
            </w:pPr>
            <w:r>
              <w:rPr>
                <w:rFonts w:ascii="Play" w:eastAsia="Play" w:hAnsi="Play" w:cs="Play"/>
                <w:color w:val="000000"/>
              </w:rPr>
              <w:t xml:space="preserve">Başta coğrafi işaret tescilli Iğdır kayısısı olmak üzere, bölgenin tarımsal ürünlerinin genetik </w:t>
            </w:r>
            <w:proofErr w:type="spellStart"/>
            <w:r>
              <w:rPr>
                <w:rFonts w:ascii="Play" w:eastAsia="Play" w:hAnsi="Play" w:cs="Play"/>
                <w:color w:val="000000"/>
              </w:rPr>
              <w:t>karakterizasyonunun</w:t>
            </w:r>
            <w:proofErr w:type="spellEnd"/>
            <w:r>
              <w:rPr>
                <w:rFonts w:ascii="Play" w:eastAsia="Play" w:hAnsi="Play" w:cs="Play"/>
                <w:color w:val="000000"/>
              </w:rPr>
              <w:t xml:space="preserve"> yapılması; ileri işleme teknolojileriyle; katma değerli ürünlerin geliştirilmesi, coğrafi işaret süreçlerinin etkin bir şekilde yönetilmesi ve yenilikçi pazarlama modelleri aracılığıyla bölgesel ve uluslararası pazarlar ile </w:t>
            </w:r>
            <w:r w:rsidR="002C0858">
              <w:rPr>
                <w:rFonts w:ascii="Play" w:eastAsia="Play" w:hAnsi="Play" w:cs="Play"/>
                <w:color w:val="000000"/>
              </w:rPr>
              <w:t>bütünleşmesinin</w:t>
            </w:r>
            <w:r>
              <w:rPr>
                <w:rFonts w:ascii="Play" w:eastAsia="Play" w:hAnsi="Play" w:cs="Play"/>
                <w:color w:val="000000"/>
              </w:rPr>
              <w:t xml:space="preserve"> sağlanması genel amaçtır. Kayısı, çağrının birincil odak ü</w:t>
            </w:r>
            <w:r w:rsidR="00CE77B1">
              <w:rPr>
                <w:rFonts w:ascii="Play" w:eastAsia="Play" w:hAnsi="Play" w:cs="Play"/>
                <w:color w:val="000000"/>
              </w:rPr>
              <w:t xml:space="preserve">rünü olmakla birlikte; </w:t>
            </w:r>
            <w:r w:rsidR="00416D61">
              <w:rPr>
                <w:rFonts w:ascii="Play" w:eastAsia="Play" w:hAnsi="Play" w:cs="Play"/>
                <w:color w:val="000000"/>
              </w:rPr>
              <w:t xml:space="preserve">Iğdır’a özgü </w:t>
            </w:r>
            <w:r w:rsidR="00CE77B1">
              <w:rPr>
                <w:rFonts w:ascii="Play" w:eastAsia="Play" w:hAnsi="Play" w:cs="Play"/>
                <w:color w:val="000000"/>
              </w:rPr>
              <w:t xml:space="preserve">diğer </w:t>
            </w:r>
            <w:r w:rsidR="00416D61">
              <w:rPr>
                <w:rFonts w:ascii="Play" w:eastAsia="Play" w:hAnsi="Play" w:cs="Play"/>
                <w:color w:val="000000"/>
              </w:rPr>
              <w:t xml:space="preserve">yüksek katma değerli tarımsal ürünler </w:t>
            </w:r>
            <w:r>
              <w:rPr>
                <w:rFonts w:ascii="Play" w:eastAsia="Play" w:hAnsi="Play" w:cs="Play"/>
                <w:color w:val="000000"/>
              </w:rPr>
              <w:t>geliştirmeye yönelik projeler de desteklenecektir.</w:t>
            </w:r>
          </w:p>
        </w:tc>
      </w:tr>
    </w:tbl>
    <w:p w:rsidR="00421776" w:rsidRDefault="00421776">
      <w:pPr>
        <w:spacing w:before="80" w:after="80"/>
        <w:jc w:val="both"/>
        <w:rPr>
          <w:rFonts w:ascii="Play" w:eastAsia="Play" w:hAnsi="Play" w:cs="Play"/>
          <w:color w:val="000000"/>
        </w:rPr>
      </w:pPr>
    </w:p>
    <w:p w:rsidR="00421776" w:rsidRDefault="005F1DF0">
      <w:pPr>
        <w:keepNext/>
        <w:keepLines/>
        <w:spacing w:before="160" w:after="80"/>
        <w:rPr>
          <w:rFonts w:ascii="Play" w:eastAsia="Play" w:hAnsi="Play" w:cs="Play"/>
          <w:color w:val="000000"/>
          <w:sz w:val="32"/>
          <w:szCs w:val="32"/>
        </w:rPr>
      </w:pPr>
      <w:r>
        <w:rPr>
          <w:rFonts w:ascii="Play" w:eastAsia="Play" w:hAnsi="Play" w:cs="Play"/>
          <w:b/>
          <w:bCs/>
          <w:color w:val="000000"/>
          <w:sz w:val="24"/>
          <w:szCs w:val="24"/>
        </w:rPr>
        <w:t>2.2 Özel Hedefler</w:t>
      </w:r>
    </w:p>
    <w:tbl>
      <w:tblPr>
        <w:tblStyle w:val="a2"/>
        <w:tblW w:w="919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196"/>
      </w:tblGrid>
      <w:tr w:rsidR="00421776">
        <w:tc>
          <w:tcPr>
            <w:tcW w:w="9196" w:type="dxa"/>
          </w:tcPr>
          <w:p w:rsidR="00421776" w:rsidRDefault="008A759C" w:rsidP="00554546">
            <w:pPr>
              <w:numPr>
                <w:ilvl w:val="0"/>
                <w:numId w:val="1"/>
              </w:numPr>
              <w:pBdr>
                <w:top w:val="nil"/>
                <w:left w:val="nil"/>
                <w:bottom w:val="nil"/>
                <w:right w:val="nil"/>
                <w:between w:val="nil"/>
              </w:pBdr>
              <w:spacing w:before="60" w:after="60"/>
              <w:jc w:val="both"/>
              <w:rPr>
                <w:rFonts w:ascii="Play" w:eastAsia="Play" w:hAnsi="Play" w:cs="Play"/>
                <w:color w:val="000000"/>
              </w:rPr>
            </w:pPr>
            <w:r>
              <w:rPr>
                <w:rFonts w:ascii="Play" w:eastAsia="Play" w:hAnsi="Play" w:cs="Play"/>
                <w:color w:val="000000"/>
              </w:rPr>
              <w:t>Kayısı ve</w:t>
            </w:r>
            <w:r w:rsidR="005F1DF0">
              <w:rPr>
                <w:rFonts w:ascii="Play" w:eastAsia="Play" w:hAnsi="Play" w:cs="Play"/>
                <w:color w:val="000000"/>
              </w:rPr>
              <w:t xml:space="preserve"> bölgenin diğer tarımsal ürünlerinin işlenme ve dönüşüm teknolojilerini geliştirmek.</w:t>
            </w:r>
          </w:p>
          <w:p w:rsidR="00421776" w:rsidRDefault="005F1DF0" w:rsidP="00554546">
            <w:pPr>
              <w:numPr>
                <w:ilvl w:val="0"/>
                <w:numId w:val="1"/>
              </w:numPr>
              <w:pBdr>
                <w:top w:val="nil"/>
                <w:left w:val="nil"/>
                <w:bottom w:val="nil"/>
                <w:right w:val="nil"/>
                <w:between w:val="nil"/>
              </w:pBdr>
              <w:spacing w:before="60" w:after="60"/>
              <w:jc w:val="both"/>
              <w:rPr>
                <w:rFonts w:ascii="Play" w:eastAsia="Play" w:hAnsi="Play" w:cs="Play"/>
                <w:color w:val="000000"/>
              </w:rPr>
            </w:pPr>
            <w:r>
              <w:rPr>
                <w:rFonts w:ascii="Play" w:eastAsia="Play" w:hAnsi="Play" w:cs="Play"/>
                <w:color w:val="000000"/>
              </w:rPr>
              <w:t>Coğrafi işaret, organik sertifikasyon ve kalite standartlarına uyum sağlamak.</w:t>
            </w:r>
          </w:p>
          <w:p w:rsidR="00421776" w:rsidRDefault="00D947A7" w:rsidP="00554546">
            <w:pPr>
              <w:numPr>
                <w:ilvl w:val="0"/>
                <w:numId w:val="1"/>
              </w:numPr>
              <w:pBdr>
                <w:top w:val="nil"/>
                <w:left w:val="nil"/>
                <w:bottom w:val="nil"/>
                <w:right w:val="nil"/>
                <w:between w:val="nil"/>
              </w:pBdr>
              <w:spacing w:before="60" w:after="60"/>
              <w:jc w:val="both"/>
              <w:rPr>
                <w:rFonts w:ascii="Play" w:eastAsia="Play" w:hAnsi="Play" w:cs="Play"/>
                <w:color w:val="000000"/>
              </w:rPr>
            </w:pPr>
            <w:r>
              <w:rPr>
                <w:rFonts w:ascii="Play" w:eastAsia="Play" w:hAnsi="Play" w:cs="Play"/>
                <w:color w:val="000000"/>
              </w:rPr>
              <w:t>Bölge</w:t>
            </w:r>
            <w:r w:rsidR="005F1DF0">
              <w:rPr>
                <w:rFonts w:ascii="Play" w:eastAsia="Play" w:hAnsi="Play" w:cs="Play"/>
                <w:color w:val="000000"/>
              </w:rPr>
              <w:t xml:space="preserve"> ürünlerine dayalı katma değerli gıda, kozmetik ve endüstriyel ürün gruplarının Ar-Ge altyapısını kurmak.</w:t>
            </w:r>
          </w:p>
          <w:p w:rsidR="00421776" w:rsidRDefault="005F1DF0" w:rsidP="00554546">
            <w:pPr>
              <w:numPr>
                <w:ilvl w:val="0"/>
                <w:numId w:val="1"/>
              </w:numPr>
              <w:pBdr>
                <w:top w:val="nil"/>
                <w:left w:val="nil"/>
                <w:bottom w:val="nil"/>
                <w:right w:val="nil"/>
                <w:between w:val="nil"/>
              </w:pBdr>
              <w:spacing w:before="60" w:after="60"/>
              <w:jc w:val="both"/>
              <w:rPr>
                <w:rFonts w:ascii="Play" w:eastAsia="Play" w:hAnsi="Play" w:cs="Play"/>
                <w:color w:val="000000"/>
              </w:rPr>
            </w:pPr>
            <w:r>
              <w:rPr>
                <w:rFonts w:ascii="Play" w:eastAsia="Play" w:hAnsi="Play" w:cs="Play"/>
                <w:color w:val="000000"/>
              </w:rPr>
              <w:t>Üniversite ve ilgili paydaşların iş birliğine dayalı sürdürülebilir değer zincirleri oluşturmak.</w:t>
            </w:r>
          </w:p>
          <w:p w:rsidR="00421776" w:rsidRDefault="005F1DF0" w:rsidP="00554546">
            <w:pPr>
              <w:numPr>
                <w:ilvl w:val="0"/>
                <w:numId w:val="1"/>
              </w:numPr>
              <w:pBdr>
                <w:top w:val="nil"/>
                <w:left w:val="nil"/>
                <w:bottom w:val="nil"/>
                <w:right w:val="nil"/>
                <w:between w:val="nil"/>
              </w:pBdr>
              <w:spacing w:before="60" w:after="60"/>
              <w:jc w:val="both"/>
              <w:rPr>
                <w:rFonts w:ascii="Play" w:eastAsia="Play" w:hAnsi="Play" w:cs="Play"/>
                <w:color w:val="000000"/>
              </w:rPr>
            </w:pPr>
            <w:r>
              <w:rPr>
                <w:rFonts w:ascii="Play" w:eastAsia="Play" w:hAnsi="Play" w:cs="Play"/>
                <w:color w:val="000000"/>
              </w:rPr>
              <w:t>Dijital izlenebilirlik ve blok zinciri tabanlı kalite güvence sistemleri geliştirmek.</w:t>
            </w:r>
          </w:p>
          <w:p w:rsidR="00421776" w:rsidRDefault="005F1DF0" w:rsidP="00554546">
            <w:pPr>
              <w:numPr>
                <w:ilvl w:val="0"/>
                <w:numId w:val="1"/>
              </w:numPr>
              <w:pBdr>
                <w:top w:val="nil"/>
                <w:left w:val="nil"/>
                <w:bottom w:val="nil"/>
                <w:right w:val="nil"/>
                <w:between w:val="nil"/>
              </w:pBdr>
              <w:spacing w:before="60" w:after="60"/>
              <w:jc w:val="both"/>
              <w:rPr>
                <w:rFonts w:ascii="Play" w:eastAsia="Play" w:hAnsi="Play" w:cs="Play"/>
                <w:color w:val="000000"/>
              </w:rPr>
            </w:pPr>
            <w:r>
              <w:rPr>
                <w:rFonts w:ascii="Play" w:eastAsia="Play" w:hAnsi="Play" w:cs="Play"/>
                <w:color w:val="000000"/>
              </w:rPr>
              <w:t xml:space="preserve">Iğdır tarım ürünleri ekseninde gastronomi turizmi ile tarımsal kimliğin markalaşması için </w:t>
            </w:r>
            <w:r w:rsidR="002C0858">
              <w:rPr>
                <w:rFonts w:ascii="Play" w:eastAsia="Play" w:hAnsi="Play" w:cs="Play"/>
                <w:color w:val="000000"/>
              </w:rPr>
              <w:t>bütünleşik</w:t>
            </w:r>
            <w:r>
              <w:rPr>
                <w:rFonts w:ascii="Play" w:eastAsia="Play" w:hAnsi="Play" w:cs="Play"/>
                <w:color w:val="000000"/>
              </w:rPr>
              <w:t xml:space="preserve"> modeller tasarlamak.</w:t>
            </w:r>
          </w:p>
          <w:p w:rsidR="00421776" w:rsidRPr="00554546" w:rsidRDefault="005F1DF0" w:rsidP="00554546">
            <w:pPr>
              <w:numPr>
                <w:ilvl w:val="0"/>
                <w:numId w:val="1"/>
              </w:numPr>
              <w:pBdr>
                <w:top w:val="nil"/>
                <w:left w:val="nil"/>
                <w:bottom w:val="nil"/>
                <w:right w:val="nil"/>
                <w:between w:val="nil"/>
              </w:pBdr>
              <w:spacing w:before="60" w:after="60"/>
              <w:jc w:val="both"/>
              <w:rPr>
                <w:rFonts w:ascii="Play" w:eastAsia="Play" w:hAnsi="Play" w:cs="Play"/>
                <w:color w:val="000000"/>
              </w:rPr>
            </w:pPr>
            <w:r>
              <w:rPr>
                <w:rFonts w:ascii="Play" w:eastAsia="Play" w:hAnsi="Play" w:cs="Play"/>
                <w:color w:val="000000"/>
              </w:rPr>
              <w:t>Bölgedeki coğrafi işaretli, lisanslı ve/veya patentli ürün sayısını ve uluslararası yayın çıktısını artırmak.</w:t>
            </w:r>
          </w:p>
        </w:tc>
      </w:tr>
    </w:tbl>
    <w:p w:rsidR="00421776" w:rsidRDefault="00421776">
      <w:pPr>
        <w:spacing w:before="80" w:after="80"/>
        <w:rPr>
          <w:rFonts w:ascii="Play" w:eastAsia="Play" w:hAnsi="Play" w:cs="Play"/>
          <w:color w:val="000000"/>
        </w:rPr>
      </w:pPr>
    </w:p>
    <w:p w:rsidR="00421776" w:rsidRDefault="005F1DF0">
      <w:pPr>
        <w:pStyle w:val="Balk1"/>
        <w:pBdr>
          <w:bottom w:val="single" w:sz="6" w:space="4" w:color="1B4F8A"/>
        </w:pBdr>
        <w:rPr>
          <w:color w:val="000000"/>
        </w:rPr>
      </w:pPr>
      <w:r>
        <w:rPr>
          <w:b/>
          <w:bCs/>
          <w:color w:val="000000"/>
          <w:sz w:val="28"/>
          <w:szCs w:val="28"/>
        </w:rPr>
        <w:t>3. Öncelikli Tematik Alanlar</w:t>
      </w:r>
    </w:p>
    <w:p w:rsidR="00421776" w:rsidRDefault="005F1DF0">
      <w:pPr>
        <w:spacing w:before="80" w:after="80"/>
        <w:jc w:val="both"/>
        <w:rPr>
          <w:rFonts w:ascii="Play" w:eastAsia="Play" w:hAnsi="Play" w:cs="Play"/>
          <w:color w:val="000000"/>
        </w:rPr>
      </w:pPr>
      <w:r>
        <w:rPr>
          <w:rFonts w:ascii="Play" w:eastAsia="Play" w:hAnsi="Play" w:cs="Play"/>
          <w:color w:val="000000"/>
        </w:rPr>
        <w:t>Bu çağrı kapsamında kayısı ürün zincirine yönelik aşağıdaki tematik alanlar öncelikli olarak desteklenecektir:</w:t>
      </w:r>
    </w:p>
    <w:p w:rsidR="00421776" w:rsidRDefault="00421776">
      <w:pPr>
        <w:spacing w:before="80" w:after="80"/>
        <w:rPr>
          <w:rFonts w:ascii="Play" w:eastAsia="Play" w:hAnsi="Play" w:cs="Play"/>
          <w:color w:val="000000"/>
        </w:rPr>
      </w:pPr>
    </w:p>
    <w:p w:rsidR="004E2D4D" w:rsidRDefault="004E2D4D">
      <w:pPr>
        <w:spacing w:before="80" w:after="80"/>
        <w:rPr>
          <w:rFonts w:ascii="Play" w:eastAsia="Play" w:hAnsi="Play" w:cs="Play"/>
          <w:color w:val="000000"/>
        </w:rPr>
      </w:pPr>
    </w:p>
    <w:p w:rsidR="004E2D4D" w:rsidRDefault="004E2D4D">
      <w:pPr>
        <w:spacing w:before="80" w:after="80"/>
        <w:rPr>
          <w:rFonts w:ascii="Play" w:eastAsia="Play" w:hAnsi="Play" w:cs="Play"/>
          <w:color w:val="000000"/>
        </w:rPr>
      </w:pPr>
    </w:p>
    <w:tbl>
      <w:tblPr>
        <w:tblStyle w:val="a3"/>
        <w:tblW w:w="902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4"/>
        <w:gridCol w:w="2729"/>
        <w:gridCol w:w="5703"/>
      </w:tblGrid>
      <w:tr w:rsidR="00421776">
        <w:tc>
          <w:tcPr>
            <w:tcW w:w="59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jc w:val="center"/>
              <w:rPr>
                <w:rFonts w:ascii="Play" w:eastAsia="Play" w:hAnsi="Play" w:cs="Play"/>
                <w:color w:val="000000"/>
              </w:rPr>
            </w:pPr>
            <w:r>
              <w:rPr>
                <w:rFonts w:ascii="Play" w:eastAsia="Play" w:hAnsi="Play" w:cs="Play"/>
                <w:b/>
                <w:bCs/>
                <w:color w:val="000000"/>
                <w:sz w:val="20"/>
                <w:szCs w:val="20"/>
              </w:rPr>
              <w:lastRenderedPageBreak/>
              <w:t>No</w:t>
            </w:r>
          </w:p>
        </w:tc>
        <w:tc>
          <w:tcPr>
            <w:tcW w:w="2729"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b/>
                <w:bCs/>
                <w:color w:val="000000"/>
                <w:sz w:val="20"/>
                <w:szCs w:val="20"/>
              </w:rPr>
              <w:t>Tematik Alan</w:t>
            </w:r>
          </w:p>
        </w:tc>
        <w:tc>
          <w:tcPr>
            <w:tcW w:w="5703"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b/>
                <w:bCs/>
                <w:color w:val="000000"/>
                <w:sz w:val="20"/>
                <w:szCs w:val="20"/>
              </w:rPr>
              <w:t>Kapsam ve Örnek Konular</w:t>
            </w:r>
          </w:p>
        </w:tc>
      </w:tr>
      <w:tr w:rsidR="00421776">
        <w:tc>
          <w:tcPr>
            <w:tcW w:w="59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vAlign w:val="center"/>
          </w:tcPr>
          <w:p w:rsidR="00421776" w:rsidRDefault="005F1DF0">
            <w:pPr>
              <w:jc w:val="center"/>
              <w:rPr>
                <w:rFonts w:ascii="Play" w:eastAsia="Play" w:hAnsi="Play" w:cs="Play"/>
                <w:color w:val="000000"/>
              </w:rPr>
            </w:pPr>
            <w:r>
              <w:rPr>
                <w:rFonts w:ascii="Play" w:eastAsia="Play" w:hAnsi="Play" w:cs="Play"/>
                <w:b/>
                <w:bCs/>
                <w:color w:val="000000"/>
              </w:rPr>
              <w:t>T1</w:t>
            </w:r>
          </w:p>
        </w:tc>
        <w:tc>
          <w:tcPr>
            <w:tcW w:w="2729"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b/>
                <w:bCs/>
                <w:color w:val="000000"/>
                <w:sz w:val="20"/>
                <w:szCs w:val="20"/>
              </w:rPr>
              <w:t xml:space="preserve">Genetik </w:t>
            </w:r>
            <w:proofErr w:type="spellStart"/>
            <w:r>
              <w:rPr>
                <w:rFonts w:ascii="Play" w:eastAsia="Play" w:hAnsi="Play" w:cs="Play"/>
                <w:b/>
                <w:bCs/>
                <w:color w:val="000000"/>
                <w:sz w:val="20"/>
                <w:szCs w:val="20"/>
              </w:rPr>
              <w:t>Karakterizasyon</w:t>
            </w:r>
            <w:proofErr w:type="spellEnd"/>
            <w:r>
              <w:rPr>
                <w:rFonts w:ascii="Play" w:eastAsia="Play" w:hAnsi="Play" w:cs="Play"/>
                <w:b/>
                <w:bCs/>
                <w:color w:val="000000"/>
                <w:sz w:val="20"/>
                <w:szCs w:val="20"/>
              </w:rPr>
              <w:t xml:space="preserve"> ve Islah</w:t>
            </w:r>
          </w:p>
        </w:tc>
        <w:tc>
          <w:tcPr>
            <w:tcW w:w="5703"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2C0858" w:rsidP="00471B77">
            <w:pPr>
              <w:jc w:val="both"/>
              <w:rPr>
                <w:rFonts w:ascii="Play" w:eastAsia="Play" w:hAnsi="Play" w:cs="Play"/>
                <w:color w:val="000000"/>
              </w:rPr>
            </w:pPr>
            <w:r>
              <w:rPr>
                <w:rFonts w:ascii="Play" w:eastAsia="Play" w:hAnsi="Play" w:cs="Play"/>
                <w:color w:val="000000"/>
                <w:sz w:val="20"/>
                <w:szCs w:val="20"/>
              </w:rPr>
              <w:t>Iğdır’a özgü bitkisel ve hayvansal</w:t>
            </w:r>
            <w:r w:rsidR="005F1DF0">
              <w:rPr>
                <w:rFonts w:ascii="Play" w:eastAsia="Play" w:hAnsi="Play" w:cs="Play"/>
                <w:color w:val="000000"/>
                <w:sz w:val="20"/>
                <w:szCs w:val="20"/>
              </w:rPr>
              <w:t xml:space="preserve"> </w:t>
            </w:r>
            <w:r w:rsidR="00471B77">
              <w:rPr>
                <w:rFonts w:ascii="Play" w:eastAsia="Play" w:hAnsi="Play" w:cs="Play"/>
                <w:color w:val="000000"/>
                <w:sz w:val="20"/>
                <w:szCs w:val="20"/>
              </w:rPr>
              <w:t>ürünlerin</w:t>
            </w:r>
            <w:r w:rsidR="005F1DF0">
              <w:rPr>
                <w:rFonts w:ascii="Play" w:eastAsia="Play" w:hAnsi="Play" w:cs="Play"/>
                <w:color w:val="000000"/>
                <w:sz w:val="20"/>
                <w:szCs w:val="20"/>
              </w:rPr>
              <w:t xml:space="preserve"> </w:t>
            </w:r>
            <w:proofErr w:type="spellStart"/>
            <w:r w:rsidR="005F1DF0">
              <w:rPr>
                <w:rFonts w:ascii="Play" w:eastAsia="Play" w:hAnsi="Play" w:cs="Play"/>
                <w:color w:val="000000"/>
                <w:sz w:val="20"/>
                <w:szCs w:val="20"/>
              </w:rPr>
              <w:t>genotiplerinin</w:t>
            </w:r>
            <w:proofErr w:type="spellEnd"/>
            <w:r w:rsidR="005F1DF0">
              <w:rPr>
                <w:rFonts w:ascii="Play" w:eastAsia="Play" w:hAnsi="Play" w:cs="Play"/>
                <w:color w:val="000000"/>
                <w:sz w:val="20"/>
                <w:szCs w:val="20"/>
              </w:rPr>
              <w:t xml:space="preserve"> DNA parmak izi analizi ve </w:t>
            </w:r>
            <w:proofErr w:type="spellStart"/>
            <w:r w:rsidR="005F1DF0">
              <w:rPr>
                <w:rFonts w:ascii="Play" w:eastAsia="Play" w:hAnsi="Play" w:cs="Play"/>
                <w:color w:val="000000"/>
                <w:sz w:val="20"/>
                <w:szCs w:val="20"/>
              </w:rPr>
              <w:t>karakterizasyonu</w:t>
            </w:r>
            <w:proofErr w:type="spellEnd"/>
            <w:r w:rsidR="005F1DF0">
              <w:rPr>
                <w:rFonts w:ascii="Play" w:eastAsia="Play" w:hAnsi="Play" w:cs="Play"/>
                <w:color w:val="000000"/>
                <w:sz w:val="20"/>
                <w:szCs w:val="20"/>
              </w:rPr>
              <w:t>, hastalık direnci ile kalite özelliklerine yönelik ıslah çalışmaları, genetik kaynak koruma ve gen bankası oluşturulması.</w:t>
            </w:r>
          </w:p>
        </w:tc>
      </w:tr>
      <w:tr w:rsidR="00421776">
        <w:tc>
          <w:tcPr>
            <w:tcW w:w="59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vAlign w:val="center"/>
          </w:tcPr>
          <w:p w:rsidR="00421776" w:rsidRDefault="005F1DF0">
            <w:pPr>
              <w:jc w:val="center"/>
              <w:rPr>
                <w:rFonts w:ascii="Play" w:eastAsia="Play" w:hAnsi="Play" w:cs="Play"/>
                <w:color w:val="000000"/>
              </w:rPr>
            </w:pPr>
            <w:r>
              <w:rPr>
                <w:rFonts w:ascii="Play" w:eastAsia="Play" w:hAnsi="Play" w:cs="Play"/>
                <w:b/>
                <w:bCs/>
                <w:color w:val="000000"/>
              </w:rPr>
              <w:t>T2</w:t>
            </w:r>
          </w:p>
        </w:tc>
        <w:tc>
          <w:tcPr>
            <w:tcW w:w="2729"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b/>
                <w:bCs/>
                <w:color w:val="000000"/>
                <w:sz w:val="20"/>
                <w:szCs w:val="20"/>
              </w:rPr>
              <w:t>Coğrafi İşaret, Organik Sertifikasyon ve Kalite Güvencesi</w:t>
            </w:r>
          </w:p>
        </w:tc>
        <w:tc>
          <w:tcPr>
            <w:tcW w:w="5703"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rsidP="001C4212">
            <w:pPr>
              <w:jc w:val="both"/>
              <w:rPr>
                <w:rFonts w:ascii="Play" w:eastAsia="Play" w:hAnsi="Play" w:cs="Play"/>
                <w:color w:val="000000"/>
              </w:rPr>
            </w:pPr>
            <w:r>
              <w:rPr>
                <w:rFonts w:ascii="Play" w:eastAsia="Play" w:hAnsi="Play" w:cs="Play"/>
                <w:color w:val="000000"/>
                <w:sz w:val="20"/>
                <w:szCs w:val="20"/>
              </w:rPr>
              <w:t>Coğrafi işaret tescilinin güçlendirilmesi ve yönetimi, organik sertifikasyon süreçleri, AB ihracat standartlarına uyum, kalite kontrol ve izlenebilirlik sistemleri</w:t>
            </w:r>
            <w:r w:rsidR="002C0858">
              <w:rPr>
                <w:rFonts w:ascii="Play" w:eastAsia="Play" w:hAnsi="Play" w:cs="Play"/>
                <w:color w:val="000000"/>
                <w:sz w:val="20"/>
                <w:szCs w:val="20"/>
              </w:rPr>
              <w:t>nin</w:t>
            </w:r>
            <w:r>
              <w:rPr>
                <w:rFonts w:ascii="Play" w:eastAsia="Play" w:hAnsi="Play" w:cs="Play"/>
                <w:color w:val="000000"/>
                <w:sz w:val="20"/>
                <w:szCs w:val="20"/>
              </w:rPr>
              <w:t xml:space="preserve"> geliştirilmesi.</w:t>
            </w:r>
          </w:p>
        </w:tc>
      </w:tr>
      <w:tr w:rsidR="00421776">
        <w:tc>
          <w:tcPr>
            <w:tcW w:w="59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vAlign w:val="center"/>
          </w:tcPr>
          <w:p w:rsidR="00421776" w:rsidRDefault="005F1DF0">
            <w:pPr>
              <w:jc w:val="center"/>
              <w:rPr>
                <w:rFonts w:ascii="Play" w:eastAsia="Play" w:hAnsi="Play" w:cs="Play"/>
                <w:color w:val="000000"/>
              </w:rPr>
            </w:pPr>
            <w:r>
              <w:rPr>
                <w:rFonts w:ascii="Play" w:eastAsia="Play" w:hAnsi="Play" w:cs="Play"/>
                <w:b/>
                <w:bCs/>
                <w:color w:val="000000"/>
              </w:rPr>
              <w:t>T3</w:t>
            </w:r>
          </w:p>
        </w:tc>
        <w:tc>
          <w:tcPr>
            <w:tcW w:w="2729"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b/>
                <w:bCs/>
                <w:color w:val="000000"/>
                <w:sz w:val="20"/>
                <w:szCs w:val="20"/>
              </w:rPr>
              <w:t>İleri İşleme ve Kurutma Teknolojileri</w:t>
            </w:r>
          </w:p>
        </w:tc>
        <w:tc>
          <w:tcPr>
            <w:tcW w:w="5703"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rsidP="001C4212">
            <w:pPr>
              <w:jc w:val="both"/>
              <w:rPr>
                <w:rFonts w:ascii="Play" w:eastAsia="Play" w:hAnsi="Play" w:cs="Play"/>
                <w:color w:val="000000"/>
              </w:rPr>
            </w:pPr>
            <w:r>
              <w:rPr>
                <w:rFonts w:ascii="Play" w:eastAsia="Play" w:hAnsi="Play" w:cs="Play"/>
                <w:color w:val="000000"/>
                <w:sz w:val="20"/>
                <w:szCs w:val="20"/>
              </w:rPr>
              <w:t xml:space="preserve">Güneş enerjili ve kontrollü atmosfer kurutma teknolojileri, soğuk zincir altyapısı, minimal işleme yöntemleri, renk ve nem </w:t>
            </w:r>
            <w:proofErr w:type="gramStart"/>
            <w:r>
              <w:rPr>
                <w:rFonts w:ascii="Play" w:eastAsia="Play" w:hAnsi="Play" w:cs="Play"/>
                <w:color w:val="000000"/>
                <w:sz w:val="20"/>
                <w:szCs w:val="20"/>
              </w:rPr>
              <w:t>optimizasyonu</w:t>
            </w:r>
            <w:proofErr w:type="gramEnd"/>
            <w:r>
              <w:rPr>
                <w:rFonts w:ascii="Play" w:eastAsia="Play" w:hAnsi="Play" w:cs="Play"/>
                <w:color w:val="000000"/>
                <w:sz w:val="20"/>
                <w:szCs w:val="20"/>
              </w:rPr>
              <w:t>, kayısı püresi ve konsantresi üretim prosesleri.</w:t>
            </w:r>
          </w:p>
        </w:tc>
      </w:tr>
      <w:tr w:rsidR="00421776">
        <w:tc>
          <w:tcPr>
            <w:tcW w:w="59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vAlign w:val="center"/>
          </w:tcPr>
          <w:p w:rsidR="00421776" w:rsidRDefault="005F1DF0">
            <w:pPr>
              <w:jc w:val="center"/>
              <w:rPr>
                <w:rFonts w:ascii="Play" w:eastAsia="Play" w:hAnsi="Play" w:cs="Play"/>
                <w:color w:val="000000"/>
              </w:rPr>
            </w:pPr>
            <w:r>
              <w:rPr>
                <w:rFonts w:ascii="Play" w:eastAsia="Play" w:hAnsi="Play" w:cs="Play"/>
                <w:b/>
                <w:bCs/>
                <w:color w:val="000000"/>
              </w:rPr>
              <w:t>T4</w:t>
            </w:r>
          </w:p>
        </w:tc>
        <w:tc>
          <w:tcPr>
            <w:tcW w:w="2729"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rsidP="000B41FA">
            <w:pPr>
              <w:rPr>
                <w:rFonts w:ascii="Play" w:eastAsia="Play" w:hAnsi="Play" w:cs="Play"/>
                <w:color w:val="000000"/>
              </w:rPr>
            </w:pPr>
            <w:r>
              <w:rPr>
                <w:rFonts w:ascii="Play" w:eastAsia="Play" w:hAnsi="Play" w:cs="Play"/>
                <w:b/>
                <w:bCs/>
                <w:color w:val="000000"/>
                <w:sz w:val="20"/>
                <w:szCs w:val="20"/>
              </w:rPr>
              <w:t xml:space="preserve">Katma Değerli </w:t>
            </w:r>
            <w:r w:rsidR="000B41FA">
              <w:rPr>
                <w:rFonts w:ascii="Play" w:eastAsia="Play" w:hAnsi="Play" w:cs="Play"/>
                <w:b/>
                <w:bCs/>
                <w:color w:val="000000"/>
                <w:sz w:val="20"/>
                <w:szCs w:val="20"/>
              </w:rPr>
              <w:t>Gıda, Kozmetik ve Gıda Takviye</w:t>
            </w:r>
            <w:r>
              <w:rPr>
                <w:rFonts w:ascii="Play" w:eastAsia="Play" w:hAnsi="Play" w:cs="Play"/>
                <w:b/>
                <w:bCs/>
                <w:color w:val="000000"/>
                <w:sz w:val="20"/>
                <w:szCs w:val="20"/>
              </w:rPr>
              <w:t xml:space="preserve"> Ürünler</w:t>
            </w:r>
            <w:r w:rsidR="002C0858">
              <w:rPr>
                <w:rFonts w:ascii="Play" w:eastAsia="Play" w:hAnsi="Play" w:cs="Play"/>
                <w:b/>
                <w:bCs/>
                <w:color w:val="000000"/>
                <w:sz w:val="20"/>
                <w:szCs w:val="20"/>
              </w:rPr>
              <w:t>i</w:t>
            </w:r>
          </w:p>
        </w:tc>
        <w:tc>
          <w:tcPr>
            <w:tcW w:w="5703"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173CA0" w:rsidP="00173CA0">
            <w:pPr>
              <w:jc w:val="both"/>
              <w:rPr>
                <w:rFonts w:ascii="Play" w:eastAsia="Play" w:hAnsi="Play" w:cs="Play"/>
                <w:color w:val="000000"/>
              </w:rPr>
            </w:pPr>
            <w:r>
              <w:rPr>
                <w:rFonts w:ascii="Play" w:eastAsia="Play" w:hAnsi="Play" w:cs="Play"/>
                <w:color w:val="000000"/>
                <w:sz w:val="20"/>
                <w:szCs w:val="20"/>
              </w:rPr>
              <w:t>Farklı meyvelerin çekirdek</w:t>
            </w:r>
            <w:r w:rsidR="005F1DF0">
              <w:rPr>
                <w:rFonts w:ascii="Play" w:eastAsia="Play" w:hAnsi="Play" w:cs="Play"/>
                <w:color w:val="000000"/>
                <w:sz w:val="20"/>
                <w:szCs w:val="20"/>
              </w:rPr>
              <w:t xml:space="preserve"> yağı, </w:t>
            </w:r>
            <w:r w:rsidR="000E2A32">
              <w:rPr>
                <w:rFonts w:ascii="Play" w:eastAsia="Play" w:hAnsi="Play" w:cs="Play"/>
                <w:color w:val="000000"/>
                <w:sz w:val="20"/>
                <w:szCs w:val="20"/>
              </w:rPr>
              <w:t>protein</w:t>
            </w:r>
            <w:r w:rsidR="005F1DF0">
              <w:rPr>
                <w:rFonts w:ascii="Play" w:eastAsia="Play" w:hAnsi="Play" w:cs="Play"/>
                <w:color w:val="000000"/>
                <w:sz w:val="20"/>
                <w:szCs w:val="20"/>
              </w:rPr>
              <w:t xml:space="preserve"> </w:t>
            </w:r>
            <w:proofErr w:type="gramStart"/>
            <w:r w:rsidR="005F1DF0">
              <w:rPr>
                <w:rFonts w:ascii="Play" w:eastAsia="Play" w:hAnsi="Play" w:cs="Play"/>
                <w:color w:val="000000"/>
                <w:sz w:val="20"/>
                <w:szCs w:val="20"/>
              </w:rPr>
              <w:t>izolasyonu</w:t>
            </w:r>
            <w:proofErr w:type="gramEnd"/>
            <w:r w:rsidR="005F1DF0">
              <w:rPr>
                <w:rFonts w:ascii="Play" w:eastAsia="Play" w:hAnsi="Play" w:cs="Play"/>
                <w:color w:val="000000"/>
                <w:sz w:val="20"/>
                <w:szCs w:val="20"/>
              </w:rPr>
              <w:t xml:space="preserve">, </w:t>
            </w:r>
            <w:proofErr w:type="spellStart"/>
            <w:r w:rsidR="005F1DF0">
              <w:rPr>
                <w:rFonts w:ascii="Play" w:eastAsia="Play" w:hAnsi="Play" w:cs="Play"/>
                <w:color w:val="000000"/>
                <w:sz w:val="20"/>
                <w:szCs w:val="20"/>
              </w:rPr>
              <w:t>polifenol</w:t>
            </w:r>
            <w:proofErr w:type="spellEnd"/>
            <w:r w:rsidR="005F1DF0">
              <w:rPr>
                <w:rFonts w:ascii="Play" w:eastAsia="Play" w:hAnsi="Play" w:cs="Play"/>
                <w:color w:val="000000"/>
                <w:sz w:val="20"/>
                <w:szCs w:val="20"/>
              </w:rPr>
              <w:t xml:space="preserve"> ve </w:t>
            </w:r>
            <w:proofErr w:type="spellStart"/>
            <w:r w:rsidR="005F1DF0">
              <w:rPr>
                <w:rFonts w:ascii="Play" w:eastAsia="Play" w:hAnsi="Play" w:cs="Play"/>
                <w:color w:val="000000"/>
                <w:sz w:val="20"/>
                <w:szCs w:val="20"/>
              </w:rPr>
              <w:t>karotenoid</w:t>
            </w:r>
            <w:proofErr w:type="spellEnd"/>
            <w:r w:rsidR="005F1DF0">
              <w:rPr>
                <w:rFonts w:ascii="Play" w:eastAsia="Play" w:hAnsi="Play" w:cs="Play"/>
                <w:color w:val="000000"/>
                <w:sz w:val="20"/>
                <w:szCs w:val="20"/>
              </w:rPr>
              <w:t xml:space="preserve"> </w:t>
            </w:r>
            <w:proofErr w:type="spellStart"/>
            <w:r w:rsidR="005F1DF0">
              <w:rPr>
                <w:rFonts w:ascii="Play" w:eastAsia="Play" w:hAnsi="Play" w:cs="Play"/>
                <w:color w:val="000000"/>
                <w:sz w:val="20"/>
                <w:szCs w:val="20"/>
              </w:rPr>
              <w:t>ekstraksiyonu</w:t>
            </w:r>
            <w:proofErr w:type="spellEnd"/>
            <w:r w:rsidR="005F1DF0">
              <w:rPr>
                <w:rFonts w:ascii="Play" w:eastAsia="Play" w:hAnsi="Play" w:cs="Play"/>
                <w:color w:val="000000"/>
                <w:sz w:val="20"/>
                <w:szCs w:val="20"/>
              </w:rPr>
              <w:t xml:space="preserve">, fonksiyonel gıda ve takviye edici ürün </w:t>
            </w:r>
            <w:proofErr w:type="spellStart"/>
            <w:r w:rsidR="005F1DF0">
              <w:rPr>
                <w:rFonts w:ascii="Play" w:eastAsia="Play" w:hAnsi="Play" w:cs="Play"/>
                <w:color w:val="000000"/>
                <w:sz w:val="20"/>
                <w:szCs w:val="20"/>
              </w:rPr>
              <w:t>formülasyonu</w:t>
            </w:r>
            <w:proofErr w:type="spellEnd"/>
            <w:r w:rsidR="005F1DF0">
              <w:rPr>
                <w:rFonts w:ascii="Play" w:eastAsia="Play" w:hAnsi="Play" w:cs="Play"/>
                <w:color w:val="000000"/>
                <w:sz w:val="20"/>
                <w:szCs w:val="20"/>
              </w:rPr>
              <w:t xml:space="preserve">, doğal kozmetik hammadde üretimi, </w:t>
            </w:r>
            <w:proofErr w:type="spellStart"/>
            <w:r w:rsidR="005F1DF0">
              <w:rPr>
                <w:rFonts w:ascii="Play" w:eastAsia="Play" w:hAnsi="Play" w:cs="Play"/>
                <w:color w:val="000000"/>
                <w:sz w:val="20"/>
                <w:szCs w:val="20"/>
              </w:rPr>
              <w:t>farmasötik</w:t>
            </w:r>
            <w:proofErr w:type="spellEnd"/>
            <w:r w:rsidR="005F1DF0">
              <w:rPr>
                <w:rFonts w:ascii="Play" w:eastAsia="Play" w:hAnsi="Play" w:cs="Play"/>
                <w:color w:val="000000"/>
                <w:sz w:val="20"/>
                <w:szCs w:val="20"/>
              </w:rPr>
              <w:t xml:space="preserve"> uygulamalar.</w:t>
            </w:r>
          </w:p>
        </w:tc>
      </w:tr>
      <w:tr w:rsidR="00421776">
        <w:tc>
          <w:tcPr>
            <w:tcW w:w="59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vAlign w:val="center"/>
          </w:tcPr>
          <w:p w:rsidR="00421776" w:rsidRDefault="005F1DF0">
            <w:pPr>
              <w:jc w:val="center"/>
              <w:rPr>
                <w:rFonts w:ascii="Play" w:eastAsia="Play" w:hAnsi="Play" w:cs="Play"/>
                <w:color w:val="000000"/>
              </w:rPr>
            </w:pPr>
            <w:r>
              <w:rPr>
                <w:rFonts w:ascii="Play" w:eastAsia="Play" w:hAnsi="Play" w:cs="Play"/>
                <w:b/>
                <w:bCs/>
                <w:color w:val="000000"/>
              </w:rPr>
              <w:t>T5</w:t>
            </w:r>
          </w:p>
        </w:tc>
        <w:tc>
          <w:tcPr>
            <w:tcW w:w="2729"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rsidP="002C0858">
            <w:pPr>
              <w:rPr>
                <w:rFonts w:ascii="Play" w:eastAsia="Play" w:hAnsi="Play" w:cs="Play"/>
                <w:color w:val="000000"/>
              </w:rPr>
            </w:pPr>
            <w:r>
              <w:rPr>
                <w:rFonts w:ascii="Play" w:eastAsia="Play" w:hAnsi="Play" w:cs="Play"/>
                <w:b/>
                <w:bCs/>
                <w:color w:val="000000"/>
                <w:sz w:val="20"/>
                <w:szCs w:val="20"/>
              </w:rPr>
              <w:t xml:space="preserve">Dijital Tarım, İzlenebilirlik ve Marka Kimliği </w:t>
            </w:r>
          </w:p>
        </w:tc>
        <w:tc>
          <w:tcPr>
            <w:tcW w:w="5703"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rsidP="00DD1111">
            <w:pPr>
              <w:jc w:val="both"/>
              <w:rPr>
                <w:rFonts w:ascii="Play" w:eastAsia="Play" w:hAnsi="Play" w:cs="Play"/>
                <w:color w:val="000000"/>
              </w:rPr>
            </w:pPr>
            <w:r>
              <w:rPr>
                <w:rFonts w:ascii="Play" w:eastAsia="Play" w:hAnsi="Play" w:cs="Play"/>
                <w:color w:val="000000"/>
                <w:sz w:val="20"/>
                <w:szCs w:val="20"/>
              </w:rPr>
              <w:t xml:space="preserve">Blok zinciri ve </w:t>
            </w:r>
            <w:r w:rsidR="00EF6DE5">
              <w:rPr>
                <w:rFonts w:ascii="Play" w:eastAsia="Play" w:hAnsi="Play" w:cs="Play"/>
                <w:color w:val="000000"/>
                <w:sz w:val="20"/>
                <w:szCs w:val="20"/>
              </w:rPr>
              <w:t>Nesnelerin İnterneti (</w:t>
            </w:r>
            <w:proofErr w:type="spellStart"/>
            <w:r>
              <w:rPr>
                <w:rFonts w:ascii="Play" w:eastAsia="Play" w:hAnsi="Play" w:cs="Play"/>
                <w:color w:val="000000"/>
                <w:sz w:val="20"/>
                <w:szCs w:val="20"/>
              </w:rPr>
              <w:t>IoT</w:t>
            </w:r>
            <w:proofErr w:type="spellEnd"/>
            <w:r w:rsidR="00EF6DE5">
              <w:rPr>
                <w:rFonts w:ascii="Play" w:eastAsia="Play" w:hAnsi="Play" w:cs="Play"/>
                <w:color w:val="000000"/>
                <w:sz w:val="20"/>
                <w:szCs w:val="20"/>
              </w:rPr>
              <w:t>)</w:t>
            </w:r>
            <w:r>
              <w:rPr>
                <w:rFonts w:ascii="Play" w:eastAsia="Play" w:hAnsi="Play" w:cs="Play"/>
                <w:color w:val="000000"/>
                <w:sz w:val="20"/>
                <w:szCs w:val="20"/>
              </w:rPr>
              <w:t xml:space="preserve"> tabanlı </w:t>
            </w:r>
            <w:r w:rsidR="00EF6DE5">
              <w:rPr>
                <w:rFonts w:ascii="Play" w:eastAsia="Play" w:hAnsi="Play" w:cs="Play"/>
                <w:color w:val="000000"/>
                <w:sz w:val="20"/>
                <w:szCs w:val="20"/>
              </w:rPr>
              <w:t>bahçeden</w:t>
            </w:r>
            <w:r>
              <w:rPr>
                <w:rFonts w:ascii="Play" w:eastAsia="Play" w:hAnsi="Play" w:cs="Play"/>
                <w:color w:val="000000"/>
                <w:sz w:val="20"/>
                <w:szCs w:val="20"/>
              </w:rPr>
              <w:t xml:space="preserve"> rafa izlenebilirlik, QR kod sertifikasyon sistemi, AB ihracat uyum altyapısı, coğrafi marka yönetimi, gastronomi turizmi </w:t>
            </w:r>
            <w:r w:rsidR="00DD1111">
              <w:rPr>
                <w:rFonts w:ascii="Play" w:eastAsia="Play" w:hAnsi="Play" w:cs="Play"/>
                <w:color w:val="000000"/>
                <w:sz w:val="20"/>
                <w:szCs w:val="20"/>
              </w:rPr>
              <w:t>ve</w:t>
            </w:r>
            <w:r>
              <w:rPr>
                <w:rFonts w:ascii="Play" w:eastAsia="Play" w:hAnsi="Play" w:cs="Play"/>
                <w:color w:val="000000"/>
                <w:sz w:val="20"/>
                <w:szCs w:val="20"/>
              </w:rPr>
              <w:t xml:space="preserve"> ürün kimliğinin markalaşması.</w:t>
            </w:r>
          </w:p>
        </w:tc>
      </w:tr>
      <w:tr w:rsidR="00421776">
        <w:tc>
          <w:tcPr>
            <w:tcW w:w="59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vAlign w:val="center"/>
          </w:tcPr>
          <w:p w:rsidR="00421776" w:rsidRDefault="005F1DF0">
            <w:pPr>
              <w:jc w:val="center"/>
              <w:rPr>
                <w:rFonts w:ascii="Play" w:eastAsia="Play" w:hAnsi="Play" w:cs="Play"/>
                <w:color w:val="000000"/>
              </w:rPr>
            </w:pPr>
            <w:r>
              <w:rPr>
                <w:rFonts w:ascii="Play" w:eastAsia="Play" w:hAnsi="Play" w:cs="Play"/>
                <w:b/>
                <w:bCs/>
                <w:color w:val="000000"/>
              </w:rPr>
              <w:t>T6</w:t>
            </w:r>
          </w:p>
        </w:tc>
        <w:tc>
          <w:tcPr>
            <w:tcW w:w="2729"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rsidP="002C0858">
            <w:pPr>
              <w:rPr>
                <w:rFonts w:ascii="Play" w:eastAsia="Play" w:hAnsi="Play" w:cs="Play"/>
                <w:color w:val="000000"/>
              </w:rPr>
            </w:pPr>
            <w:r>
              <w:rPr>
                <w:rFonts w:ascii="Play" w:eastAsia="Play" w:hAnsi="Play" w:cs="Play"/>
                <w:b/>
                <w:bCs/>
                <w:color w:val="000000"/>
                <w:sz w:val="20"/>
                <w:szCs w:val="20"/>
              </w:rPr>
              <w:t xml:space="preserve">Değer Zinciri, Üretici Örgütlenmesi ve Pazarlama </w:t>
            </w:r>
          </w:p>
        </w:tc>
        <w:tc>
          <w:tcPr>
            <w:tcW w:w="5703"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rsidP="00DD1111">
            <w:pPr>
              <w:jc w:val="both"/>
              <w:rPr>
                <w:rFonts w:ascii="Play" w:eastAsia="Play" w:hAnsi="Play" w:cs="Play"/>
                <w:color w:val="000000"/>
              </w:rPr>
            </w:pPr>
            <w:r>
              <w:rPr>
                <w:rFonts w:ascii="Play" w:eastAsia="Play" w:hAnsi="Play" w:cs="Play"/>
                <w:color w:val="000000"/>
                <w:sz w:val="20"/>
                <w:szCs w:val="20"/>
              </w:rPr>
              <w:t>Iğdır</w:t>
            </w:r>
            <w:r w:rsidR="00B91FC5">
              <w:rPr>
                <w:rFonts w:ascii="Play" w:eastAsia="Play" w:hAnsi="Play" w:cs="Play"/>
                <w:color w:val="000000"/>
                <w:sz w:val="20"/>
                <w:szCs w:val="20"/>
              </w:rPr>
              <w:t>’a özgü</w:t>
            </w:r>
            <w:r w:rsidR="00226A22">
              <w:rPr>
                <w:rFonts w:ascii="Play" w:eastAsia="Play" w:hAnsi="Play" w:cs="Play"/>
                <w:color w:val="000000"/>
                <w:sz w:val="20"/>
                <w:szCs w:val="20"/>
              </w:rPr>
              <w:t xml:space="preserve"> </w:t>
            </w:r>
            <w:r w:rsidR="00DD1111">
              <w:rPr>
                <w:rFonts w:ascii="Play" w:eastAsia="Play" w:hAnsi="Play" w:cs="Play"/>
                <w:color w:val="000000"/>
                <w:sz w:val="20"/>
                <w:szCs w:val="20"/>
              </w:rPr>
              <w:t>bitkisel ve hayvansal ürünlerin</w:t>
            </w:r>
            <w:r w:rsidR="00DD1111">
              <w:rPr>
                <w:rFonts w:ascii="Play" w:eastAsia="Play" w:hAnsi="Play" w:cs="Play"/>
                <w:color w:val="000000"/>
                <w:sz w:val="20"/>
                <w:szCs w:val="20"/>
              </w:rPr>
              <w:t xml:space="preserve">e </w:t>
            </w:r>
            <w:r w:rsidR="00226A22">
              <w:rPr>
                <w:rFonts w:ascii="Play" w:eastAsia="Play" w:hAnsi="Play" w:cs="Play"/>
                <w:color w:val="000000"/>
                <w:sz w:val="20"/>
                <w:szCs w:val="20"/>
              </w:rPr>
              <w:t xml:space="preserve">yönelik </w:t>
            </w:r>
            <w:r w:rsidR="006317CC">
              <w:rPr>
                <w:rFonts w:ascii="Play" w:eastAsia="Play" w:hAnsi="Play" w:cs="Play"/>
                <w:color w:val="000000"/>
                <w:sz w:val="20"/>
                <w:szCs w:val="20"/>
              </w:rPr>
              <w:t>üretici kooperatiflerin</w:t>
            </w:r>
            <w:r w:rsidR="00D165DC">
              <w:rPr>
                <w:rFonts w:ascii="Play" w:eastAsia="Play" w:hAnsi="Play" w:cs="Play"/>
                <w:color w:val="000000"/>
                <w:sz w:val="20"/>
                <w:szCs w:val="20"/>
              </w:rPr>
              <w:t>in</w:t>
            </w:r>
            <w:r>
              <w:rPr>
                <w:rFonts w:ascii="Play" w:eastAsia="Play" w:hAnsi="Play" w:cs="Play"/>
                <w:color w:val="000000"/>
                <w:sz w:val="20"/>
                <w:szCs w:val="20"/>
              </w:rPr>
              <w:t xml:space="preserve"> </w:t>
            </w:r>
            <w:r w:rsidR="00B865EC">
              <w:rPr>
                <w:rFonts w:ascii="Play" w:eastAsia="Play" w:hAnsi="Play" w:cs="Play"/>
                <w:color w:val="000000"/>
                <w:sz w:val="20"/>
                <w:szCs w:val="20"/>
              </w:rPr>
              <w:t>yaygınlaş</w:t>
            </w:r>
            <w:r w:rsidR="006F1680">
              <w:rPr>
                <w:rFonts w:ascii="Play" w:eastAsia="Play" w:hAnsi="Play" w:cs="Play"/>
                <w:color w:val="000000"/>
                <w:sz w:val="20"/>
                <w:szCs w:val="20"/>
              </w:rPr>
              <w:t>tırıl</w:t>
            </w:r>
            <w:r w:rsidR="00B865EC">
              <w:rPr>
                <w:rFonts w:ascii="Play" w:eastAsia="Play" w:hAnsi="Play" w:cs="Play"/>
                <w:color w:val="000000"/>
                <w:sz w:val="20"/>
                <w:szCs w:val="20"/>
              </w:rPr>
              <w:t xml:space="preserve">ması ve </w:t>
            </w:r>
            <w:r w:rsidR="0035533E">
              <w:rPr>
                <w:rFonts w:ascii="Play" w:eastAsia="Play" w:hAnsi="Play" w:cs="Play"/>
                <w:color w:val="000000"/>
                <w:sz w:val="20"/>
                <w:szCs w:val="20"/>
              </w:rPr>
              <w:t>kapasitelerinin</w:t>
            </w:r>
            <w:r>
              <w:rPr>
                <w:rFonts w:ascii="Play" w:eastAsia="Play" w:hAnsi="Play" w:cs="Play"/>
                <w:color w:val="000000"/>
                <w:sz w:val="20"/>
                <w:szCs w:val="20"/>
              </w:rPr>
              <w:t xml:space="preserve"> </w:t>
            </w:r>
            <w:r w:rsidR="00B865EC">
              <w:rPr>
                <w:rFonts w:ascii="Play" w:eastAsia="Play" w:hAnsi="Play" w:cs="Play"/>
                <w:color w:val="000000"/>
                <w:sz w:val="20"/>
                <w:szCs w:val="20"/>
              </w:rPr>
              <w:t>arttırılması</w:t>
            </w:r>
            <w:r>
              <w:rPr>
                <w:rFonts w:ascii="Play" w:eastAsia="Play" w:hAnsi="Play" w:cs="Play"/>
                <w:color w:val="000000"/>
                <w:sz w:val="20"/>
                <w:szCs w:val="20"/>
              </w:rPr>
              <w:t xml:space="preserve">, tematik turizm </w:t>
            </w:r>
            <w:proofErr w:type="gramStart"/>
            <w:r>
              <w:rPr>
                <w:rFonts w:ascii="Play" w:eastAsia="Play" w:hAnsi="Play" w:cs="Play"/>
                <w:color w:val="000000"/>
                <w:sz w:val="20"/>
                <w:szCs w:val="20"/>
              </w:rPr>
              <w:t>güzergahları</w:t>
            </w:r>
            <w:proofErr w:type="gramEnd"/>
            <w:r>
              <w:rPr>
                <w:rFonts w:ascii="Play" w:eastAsia="Play" w:hAnsi="Play" w:cs="Play"/>
                <w:color w:val="000000"/>
                <w:sz w:val="20"/>
                <w:szCs w:val="20"/>
              </w:rPr>
              <w:t xml:space="preserve">, uluslararası gıda fuarlarına </w:t>
            </w:r>
            <w:r w:rsidR="00DD1111">
              <w:rPr>
                <w:rFonts w:ascii="Play" w:eastAsia="Play" w:hAnsi="Play" w:cs="Play"/>
                <w:color w:val="000000"/>
                <w:sz w:val="20"/>
                <w:szCs w:val="20"/>
              </w:rPr>
              <w:t>katılım</w:t>
            </w:r>
            <w:r>
              <w:rPr>
                <w:rFonts w:ascii="Play" w:eastAsia="Play" w:hAnsi="Play" w:cs="Play"/>
                <w:color w:val="000000"/>
                <w:sz w:val="20"/>
                <w:szCs w:val="20"/>
              </w:rPr>
              <w:t>, ihracat</w:t>
            </w:r>
            <w:r w:rsidR="001E58B5">
              <w:rPr>
                <w:rFonts w:ascii="Play" w:eastAsia="Play" w:hAnsi="Play" w:cs="Play"/>
                <w:color w:val="000000"/>
                <w:sz w:val="20"/>
                <w:szCs w:val="20"/>
              </w:rPr>
              <w:t>a yönelik</w:t>
            </w:r>
            <w:r>
              <w:rPr>
                <w:rFonts w:ascii="Play" w:eastAsia="Play" w:hAnsi="Play" w:cs="Play"/>
                <w:color w:val="000000"/>
                <w:sz w:val="20"/>
                <w:szCs w:val="20"/>
              </w:rPr>
              <w:t xml:space="preserve"> pazar çeşitlendirmesi ve e-ihracat altyapısı.</w:t>
            </w:r>
          </w:p>
        </w:tc>
      </w:tr>
      <w:tr w:rsidR="00421776">
        <w:tc>
          <w:tcPr>
            <w:tcW w:w="594"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vAlign w:val="center"/>
          </w:tcPr>
          <w:p w:rsidR="00421776" w:rsidRDefault="005F1DF0">
            <w:pPr>
              <w:jc w:val="center"/>
              <w:rPr>
                <w:rFonts w:ascii="Play" w:eastAsia="Play" w:hAnsi="Play" w:cs="Play"/>
                <w:color w:val="000000"/>
              </w:rPr>
            </w:pPr>
            <w:r>
              <w:rPr>
                <w:rFonts w:ascii="Play" w:eastAsia="Play" w:hAnsi="Play" w:cs="Play"/>
                <w:b/>
                <w:bCs/>
                <w:color w:val="000000"/>
              </w:rPr>
              <w:t>T7</w:t>
            </w:r>
          </w:p>
        </w:tc>
        <w:tc>
          <w:tcPr>
            <w:tcW w:w="2729"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rsidP="002C0858">
            <w:pPr>
              <w:rPr>
                <w:rFonts w:ascii="Play" w:eastAsia="Play" w:hAnsi="Play" w:cs="Play"/>
                <w:color w:val="000000"/>
              </w:rPr>
            </w:pPr>
            <w:r>
              <w:rPr>
                <w:rFonts w:ascii="Play" w:eastAsia="Play" w:hAnsi="Play" w:cs="Play"/>
                <w:b/>
                <w:bCs/>
                <w:color w:val="000000"/>
                <w:sz w:val="20"/>
                <w:szCs w:val="20"/>
              </w:rPr>
              <w:t>Sürdürülebilir Üretim ve İklim Uyumu</w:t>
            </w:r>
          </w:p>
        </w:tc>
        <w:tc>
          <w:tcPr>
            <w:tcW w:w="5703"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rsidP="00A21BA6">
            <w:pPr>
              <w:jc w:val="both"/>
              <w:rPr>
                <w:rFonts w:ascii="Play" w:eastAsia="Play" w:hAnsi="Play" w:cs="Play"/>
                <w:color w:val="000000"/>
              </w:rPr>
            </w:pPr>
            <w:r>
              <w:rPr>
                <w:rFonts w:ascii="Play" w:eastAsia="Play" w:hAnsi="Play" w:cs="Play"/>
                <w:color w:val="000000"/>
                <w:sz w:val="20"/>
                <w:szCs w:val="20"/>
              </w:rPr>
              <w:t xml:space="preserve">Başta sofralık ve kurutmalık </w:t>
            </w:r>
            <w:proofErr w:type="spellStart"/>
            <w:r>
              <w:rPr>
                <w:rFonts w:ascii="Play" w:eastAsia="Play" w:hAnsi="Play" w:cs="Play"/>
                <w:color w:val="000000"/>
                <w:sz w:val="20"/>
                <w:szCs w:val="20"/>
              </w:rPr>
              <w:t>geç</w:t>
            </w:r>
            <w:r w:rsidR="0016737D">
              <w:rPr>
                <w:rFonts w:ascii="Play" w:eastAsia="Play" w:hAnsi="Play" w:cs="Play"/>
                <w:color w:val="000000"/>
                <w:sz w:val="20"/>
                <w:szCs w:val="20"/>
              </w:rPr>
              <w:t>ç</w:t>
            </w:r>
            <w:r>
              <w:rPr>
                <w:rFonts w:ascii="Play" w:eastAsia="Play" w:hAnsi="Play" w:cs="Play"/>
                <w:color w:val="000000"/>
                <w:sz w:val="20"/>
                <w:szCs w:val="20"/>
              </w:rPr>
              <w:t>i</w:t>
            </w:r>
            <w:proofErr w:type="spellEnd"/>
            <w:r w:rsidR="00041ECE">
              <w:rPr>
                <w:rFonts w:ascii="Play" w:eastAsia="Play" w:hAnsi="Play" w:cs="Play"/>
                <w:color w:val="000000"/>
                <w:sz w:val="20"/>
                <w:szCs w:val="20"/>
              </w:rPr>
              <w:t xml:space="preserve"> ve erkenci</w:t>
            </w:r>
            <w:r>
              <w:rPr>
                <w:rFonts w:ascii="Play" w:eastAsia="Play" w:hAnsi="Play" w:cs="Play"/>
                <w:color w:val="000000"/>
                <w:sz w:val="20"/>
                <w:szCs w:val="20"/>
              </w:rPr>
              <w:t xml:space="preserve"> yeni kayısı </w:t>
            </w:r>
            <w:r w:rsidR="00613850">
              <w:rPr>
                <w:rFonts w:ascii="Play" w:eastAsia="Play" w:hAnsi="Play" w:cs="Play"/>
                <w:color w:val="000000"/>
                <w:sz w:val="20"/>
                <w:szCs w:val="20"/>
              </w:rPr>
              <w:t xml:space="preserve">ve üzüm </w:t>
            </w:r>
            <w:proofErr w:type="spellStart"/>
            <w:r w:rsidR="00A8216B">
              <w:rPr>
                <w:rFonts w:ascii="Play" w:eastAsia="Play" w:hAnsi="Play" w:cs="Play"/>
                <w:color w:val="000000"/>
                <w:sz w:val="20"/>
                <w:szCs w:val="20"/>
              </w:rPr>
              <w:t>genotiplerinin</w:t>
            </w:r>
            <w:proofErr w:type="spellEnd"/>
            <w:r>
              <w:rPr>
                <w:rFonts w:ascii="Play" w:eastAsia="Play" w:hAnsi="Play" w:cs="Play"/>
                <w:color w:val="000000"/>
                <w:sz w:val="20"/>
                <w:szCs w:val="20"/>
              </w:rPr>
              <w:t xml:space="preserve"> adaptasyon çalışmaları olmak üzere Iğdır tarım arazilerinde iklim değişikliğine uyumlu üretim yönetimi, biyolojik mücadele yöntemleri, su tasarruflu sulama sistemleri, karbon ayak izi </w:t>
            </w:r>
            <w:proofErr w:type="spellStart"/>
            <w:r>
              <w:rPr>
                <w:rFonts w:ascii="Play" w:eastAsia="Play" w:hAnsi="Play" w:cs="Play"/>
                <w:color w:val="000000"/>
                <w:sz w:val="20"/>
                <w:szCs w:val="20"/>
              </w:rPr>
              <w:t>azaltımı</w:t>
            </w:r>
            <w:proofErr w:type="spellEnd"/>
            <w:r>
              <w:rPr>
                <w:rFonts w:ascii="Play" w:eastAsia="Play" w:hAnsi="Play" w:cs="Play"/>
                <w:color w:val="000000"/>
                <w:sz w:val="20"/>
                <w:szCs w:val="20"/>
              </w:rPr>
              <w:t xml:space="preserve"> ve organik tarım geçiş modelleri.</w:t>
            </w:r>
          </w:p>
        </w:tc>
      </w:tr>
    </w:tbl>
    <w:p w:rsidR="00421776" w:rsidRDefault="00421776">
      <w:pPr>
        <w:spacing w:before="80" w:after="80"/>
        <w:rPr>
          <w:rFonts w:ascii="Play" w:eastAsia="Play" w:hAnsi="Play" w:cs="Play"/>
          <w:color w:val="000000"/>
        </w:rPr>
      </w:pPr>
    </w:p>
    <w:p w:rsidR="00421776" w:rsidRDefault="005F1DF0">
      <w:pPr>
        <w:pStyle w:val="Balk1"/>
        <w:pBdr>
          <w:bottom w:val="single" w:sz="6" w:space="4" w:color="1B4F8A"/>
        </w:pBdr>
        <w:rPr>
          <w:color w:val="000000"/>
        </w:rPr>
      </w:pPr>
      <w:r>
        <w:rPr>
          <w:b/>
          <w:bCs/>
          <w:color w:val="000000"/>
          <w:sz w:val="28"/>
          <w:szCs w:val="28"/>
        </w:rPr>
        <w:t>4. Uygunluk Kriterleri</w:t>
      </w:r>
    </w:p>
    <w:p w:rsidR="00421776" w:rsidRDefault="005F1DF0">
      <w:pPr>
        <w:pStyle w:val="Balk2"/>
        <w:rPr>
          <w:color w:val="000000"/>
        </w:rPr>
      </w:pPr>
      <w:r>
        <w:rPr>
          <w:b/>
          <w:bCs/>
          <w:color w:val="000000"/>
          <w:sz w:val="24"/>
          <w:szCs w:val="24"/>
        </w:rPr>
        <w:t>4.1 Başvuru Sahipleri</w:t>
      </w:r>
    </w:p>
    <w:p w:rsidR="00421776" w:rsidRDefault="00901E33">
      <w:pPr>
        <w:spacing w:before="80" w:after="80"/>
        <w:jc w:val="both"/>
        <w:rPr>
          <w:rFonts w:ascii="Play" w:eastAsia="Play" w:hAnsi="Play" w:cs="Play"/>
          <w:color w:val="000000"/>
        </w:rPr>
      </w:pPr>
      <w:r>
        <w:rPr>
          <w:rFonts w:ascii="Play" w:eastAsia="Play" w:hAnsi="Play" w:cs="Play"/>
          <w:color w:val="000000"/>
        </w:rPr>
        <w:t>Iğdır Üniversitesi’nin yürütüc</w:t>
      </w:r>
      <w:r w:rsidR="006E01F3">
        <w:rPr>
          <w:rFonts w:ascii="Play" w:eastAsia="Play" w:hAnsi="Play" w:cs="Play"/>
          <w:color w:val="000000"/>
        </w:rPr>
        <w:t>ü</w:t>
      </w:r>
      <w:r>
        <w:rPr>
          <w:rFonts w:ascii="Play" w:eastAsia="Play" w:hAnsi="Play" w:cs="Play"/>
          <w:color w:val="000000"/>
        </w:rPr>
        <w:t xml:space="preserve"> olması koşulu ile aşağıdaki </w:t>
      </w:r>
      <w:r w:rsidR="00B52E88">
        <w:rPr>
          <w:rFonts w:ascii="Play" w:eastAsia="Play" w:hAnsi="Play" w:cs="Play"/>
          <w:color w:val="000000"/>
        </w:rPr>
        <w:t xml:space="preserve">kurum ve </w:t>
      </w:r>
      <w:r w:rsidR="0016737D">
        <w:rPr>
          <w:rFonts w:ascii="Play" w:eastAsia="Play" w:hAnsi="Play" w:cs="Play"/>
          <w:color w:val="000000"/>
        </w:rPr>
        <w:t>kuruluşlar da projeye ortak olarak katılabilirler.</w:t>
      </w:r>
    </w:p>
    <w:p w:rsidR="00421776" w:rsidRDefault="005F1DF0">
      <w:pPr>
        <w:numPr>
          <w:ilvl w:val="0"/>
          <w:numId w:val="1"/>
        </w:numPr>
        <w:pBdr>
          <w:top w:val="nil"/>
          <w:left w:val="nil"/>
          <w:bottom w:val="nil"/>
          <w:right w:val="nil"/>
          <w:between w:val="nil"/>
        </w:pBdr>
        <w:spacing w:before="60" w:after="60"/>
        <w:rPr>
          <w:rFonts w:ascii="Play" w:eastAsia="Play" w:hAnsi="Play" w:cs="Play"/>
          <w:color w:val="000000"/>
        </w:rPr>
      </w:pPr>
      <w:r>
        <w:rPr>
          <w:rFonts w:ascii="Play" w:eastAsia="Play" w:hAnsi="Play" w:cs="Play"/>
          <w:color w:val="000000"/>
        </w:rPr>
        <w:t>Diğer de</w:t>
      </w:r>
      <w:r w:rsidR="00B52E88">
        <w:rPr>
          <w:rFonts w:ascii="Play" w:eastAsia="Play" w:hAnsi="Play" w:cs="Play"/>
          <w:color w:val="000000"/>
        </w:rPr>
        <w:t>vlet veya vakıf üniversiteleri</w:t>
      </w:r>
    </w:p>
    <w:p w:rsidR="00421776" w:rsidRDefault="005F1DF0">
      <w:pPr>
        <w:numPr>
          <w:ilvl w:val="0"/>
          <w:numId w:val="1"/>
        </w:numPr>
        <w:pBdr>
          <w:top w:val="nil"/>
          <w:left w:val="nil"/>
          <w:bottom w:val="nil"/>
          <w:right w:val="nil"/>
          <w:between w:val="nil"/>
        </w:pBdr>
        <w:spacing w:before="60" w:after="60"/>
        <w:rPr>
          <w:rFonts w:ascii="Play" w:eastAsia="Play" w:hAnsi="Play" w:cs="Play"/>
          <w:color w:val="000000"/>
        </w:rPr>
      </w:pPr>
      <w:r>
        <w:rPr>
          <w:rFonts w:ascii="Play" w:eastAsia="Play" w:hAnsi="Play" w:cs="Play"/>
          <w:color w:val="000000"/>
        </w:rPr>
        <w:t>Kamu araştırma m</w:t>
      </w:r>
      <w:r w:rsidR="00B52E88">
        <w:rPr>
          <w:rFonts w:ascii="Play" w:eastAsia="Play" w:hAnsi="Play" w:cs="Play"/>
          <w:color w:val="000000"/>
        </w:rPr>
        <w:t>erkezleri ve Ar-Ge kuruluşları</w:t>
      </w:r>
    </w:p>
    <w:p w:rsidR="00421776" w:rsidRDefault="005F1DF0">
      <w:pPr>
        <w:numPr>
          <w:ilvl w:val="0"/>
          <w:numId w:val="1"/>
        </w:numPr>
        <w:pBdr>
          <w:top w:val="nil"/>
          <w:left w:val="nil"/>
          <w:bottom w:val="nil"/>
          <w:right w:val="nil"/>
          <w:between w:val="nil"/>
        </w:pBdr>
        <w:spacing w:before="60" w:after="60"/>
        <w:rPr>
          <w:rFonts w:ascii="Play" w:eastAsia="Play" w:hAnsi="Play" w:cs="Play"/>
          <w:color w:val="000000"/>
        </w:rPr>
      </w:pPr>
      <w:r>
        <w:rPr>
          <w:rFonts w:ascii="Play" w:eastAsia="Play" w:hAnsi="Play" w:cs="Play"/>
          <w:color w:val="000000"/>
        </w:rPr>
        <w:t>Tarımsal üreti</w:t>
      </w:r>
      <w:r w:rsidR="00B52E88">
        <w:rPr>
          <w:rFonts w:ascii="Play" w:eastAsia="Play" w:hAnsi="Play" w:cs="Play"/>
          <w:color w:val="000000"/>
        </w:rPr>
        <w:t>ci birlikleri ve kooperatifler</w:t>
      </w:r>
    </w:p>
    <w:p w:rsidR="0016737D" w:rsidRDefault="005F1DF0">
      <w:pPr>
        <w:numPr>
          <w:ilvl w:val="0"/>
          <w:numId w:val="1"/>
        </w:numPr>
        <w:pBdr>
          <w:top w:val="nil"/>
          <w:left w:val="nil"/>
          <w:bottom w:val="nil"/>
          <w:right w:val="nil"/>
          <w:between w:val="nil"/>
        </w:pBdr>
        <w:spacing w:before="60" w:after="60"/>
        <w:rPr>
          <w:rFonts w:ascii="Play" w:eastAsia="Play" w:hAnsi="Play" w:cs="Play"/>
          <w:color w:val="000000"/>
        </w:rPr>
      </w:pPr>
      <w:r>
        <w:rPr>
          <w:rFonts w:ascii="Play" w:eastAsia="Play" w:hAnsi="Play" w:cs="Play"/>
          <w:color w:val="000000"/>
        </w:rPr>
        <w:t>Tarıma dayalı</w:t>
      </w:r>
      <w:r w:rsidR="00B52E88">
        <w:rPr>
          <w:rFonts w:ascii="Play" w:eastAsia="Play" w:hAnsi="Play" w:cs="Play"/>
          <w:color w:val="000000"/>
        </w:rPr>
        <w:t xml:space="preserve"> </w:t>
      </w:r>
      <w:r w:rsidR="0016737D">
        <w:rPr>
          <w:rFonts w:ascii="Play" w:eastAsia="Play" w:hAnsi="Play" w:cs="Play"/>
          <w:color w:val="000000"/>
        </w:rPr>
        <w:t xml:space="preserve">kamu ve özel sanayi kuruluşları </w:t>
      </w:r>
    </w:p>
    <w:p w:rsidR="00421776" w:rsidRDefault="00B52E88">
      <w:pPr>
        <w:numPr>
          <w:ilvl w:val="0"/>
          <w:numId w:val="1"/>
        </w:numPr>
        <w:pBdr>
          <w:top w:val="nil"/>
          <w:left w:val="nil"/>
          <w:bottom w:val="nil"/>
          <w:right w:val="nil"/>
          <w:between w:val="nil"/>
        </w:pBdr>
        <w:spacing w:before="60" w:after="60"/>
        <w:rPr>
          <w:rFonts w:ascii="Play" w:eastAsia="Play" w:hAnsi="Play" w:cs="Play"/>
          <w:color w:val="000000"/>
        </w:rPr>
      </w:pPr>
      <w:r>
        <w:rPr>
          <w:rFonts w:ascii="Play" w:eastAsia="Play" w:hAnsi="Play" w:cs="Play"/>
          <w:color w:val="000000"/>
        </w:rPr>
        <w:t>KOBİ'ler</w:t>
      </w:r>
    </w:p>
    <w:p w:rsidR="00421776" w:rsidRDefault="005F1DF0">
      <w:pPr>
        <w:numPr>
          <w:ilvl w:val="0"/>
          <w:numId w:val="1"/>
        </w:numPr>
        <w:pBdr>
          <w:top w:val="nil"/>
          <w:left w:val="nil"/>
          <w:bottom w:val="nil"/>
          <w:right w:val="nil"/>
          <w:between w:val="nil"/>
        </w:pBdr>
        <w:spacing w:before="60" w:after="60"/>
        <w:rPr>
          <w:rFonts w:ascii="Play" w:eastAsia="Play" w:hAnsi="Play" w:cs="Play"/>
          <w:color w:val="000000"/>
        </w:rPr>
      </w:pPr>
      <w:r>
        <w:rPr>
          <w:rFonts w:ascii="Play" w:eastAsia="Play" w:hAnsi="Play" w:cs="Play"/>
          <w:color w:val="000000"/>
        </w:rPr>
        <w:t>Yerel yö</w:t>
      </w:r>
      <w:r w:rsidR="00B52E88">
        <w:rPr>
          <w:rFonts w:ascii="Play" w:eastAsia="Play" w:hAnsi="Play" w:cs="Play"/>
          <w:color w:val="000000"/>
        </w:rPr>
        <w:t>netimler ve kalkınma ajansları</w:t>
      </w:r>
    </w:p>
    <w:p w:rsidR="0016737D" w:rsidRDefault="0016737D" w:rsidP="0016737D">
      <w:pPr>
        <w:pBdr>
          <w:top w:val="nil"/>
          <w:left w:val="nil"/>
          <w:bottom w:val="nil"/>
          <w:right w:val="nil"/>
          <w:between w:val="nil"/>
        </w:pBdr>
        <w:spacing w:before="60" w:after="60"/>
        <w:ind w:left="720"/>
        <w:rPr>
          <w:rFonts w:ascii="Play" w:eastAsia="Play" w:hAnsi="Play" w:cs="Play"/>
          <w:color w:val="000000"/>
        </w:rPr>
      </w:pPr>
    </w:p>
    <w:p w:rsidR="00421776" w:rsidRDefault="00421776">
      <w:pPr>
        <w:spacing w:before="80" w:after="80"/>
        <w:rPr>
          <w:rFonts w:ascii="Play" w:eastAsia="Play" w:hAnsi="Play" w:cs="Play"/>
          <w:color w:val="000000"/>
        </w:rPr>
      </w:pPr>
    </w:p>
    <w:p w:rsidR="00421776" w:rsidRDefault="005F1DF0">
      <w:pPr>
        <w:pStyle w:val="Balk2"/>
        <w:rPr>
          <w:color w:val="000000"/>
        </w:rPr>
      </w:pPr>
      <w:r>
        <w:rPr>
          <w:b/>
          <w:bCs/>
          <w:color w:val="000000"/>
          <w:sz w:val="24"/>
          <w:szCs w:val="24"/>
        </w:rPr>
        <w:t>4.2 Uygunluk Şartları</w:t>
      </w:r>
    </w:p>
    <w:p w:rsidR="00421776" w:rsidRDefault="005F1DF0" w:rsidP="004113B5">
      <w:pPr>
        <w:numPr>
          <w:ilvl w:val="0"/>
          <w:numId w:val="1"/>
        </w:numPr>
        <w:pBdr>
          <w:top w:val="nil"/>
          <w:left w:val="nil"/>
          <w:bottom w:val="nil"/>
          <w:right w:val="nil"/>
          <w:between w:val="nil"/>
        </w:pBdr>
        <w:spacing w:before="60" w:after="60"/>
        <w:jc w:val="both"/>
        <w:rPr>
          <w:rFonts w:ascii="Play" w:eastAsia="Play" w:hAnsi="Play" w:cs="Play"/>
          <w:color w:val="000000"/>
        </w:rPr>
      </w:pPr>
      <w:r>
        <w:rPr>
          <w:rFonts w:ascii="Play" w:eastAsia="Play" w:hAnsi="Play" w:cs="Play"/>
          <w:color w:val="000000"/>
        </w:rPr>
        <w:t>Projenin somut ürün, patent, coğrafi işaret tescili veya ticarileştirilebilir çıktı hedefi bulunmalıdır.</w:t>
      </w:r>
    </w:p>
    <w:p w:rsidR="00421776" w:rsidRDefault="005F1DF0" w:rsidP="004113B5">
      <w:pPr>
        <w:numPr>
          <w:ilvl w:val="0"/>
          <w:numId w:val="1"/>
        </w:numPr>
        <w:pBdr>
          <w:top w:val="nil"/>
          <w:left w:val="nil"/>
          <w:bottom w:val="nil"/>
          <w:right w:val="nil"/>
          <w:between w:val="nil"/>
        </w:pBdr>
        <w:spacing w:before="60" w:after="60"/>
        <w:jc w:val="both"/>
        <w:rPr>
          <w:rFonts w:ascii="Play" w:eastAsia="Play" w:hAnsi="Play" w:cs="Play"/>
          <w:color w:val="000000"/>
        </w:rPr>
      </w:pPr>
      <w:r>
        <w:rPr>
          <w:rFonts w:ascii="Play" w:eastAsia="Play" w:hAnsi="Play" w:cs="Play"/>
          <w:color w:val="000000"/>
        </w:rPr>
        <w:t>Etik kurul ve ilgili mevzuat gerekliliklerine uygunluk beyan edilmelidir.</w:t>
      </w:r>
    </w:p>
    <w:p w:rsidR="00421776" w:rsidRDefault="005F1DF0">
      <w:pPr>
        <w:pStyle w:val="Balk1"/>
        <w:pBdr>
          <w:bottom w:val="single" w:sz="6" w:space="4" w:color="1B4F8A"/>
        </w:pBdr>
        <w:rPr>
          <w:color w:val="000000"/>
        </w:rPr>
      </w:pPr>
      <w:r>
        <w:rPr>
          <w:b/>
          <w:bCs/>
          <w:color w:val="000000"/>
          <w:sz w:val="28"/>
          <w:szCs w:val="28"/>
        </w:rPr>
        <w:lastRenderedPageBreak/>
        <w:t>5. Beklenen Çıktılar ve Başarı Kriterleri</w:t>
      </w:r>
    </w:p>
    <w:p w:rsidR="00421776" w:rsidRDefault="005F1DF0">
      <w:pPr>
        <w:pStyle w:val="Balk2"/>
        <w:rPr>
          <w:color w:val="000000"/>
        </w:rPr>
      </w:pPr>
      <w:r>
        <w:rPr>
          <w:b/>
          <w:bCs/>
          <w:color w:val="000000"/>
          <w:sz w:val="24"/>
          <w:szCs w:val="24"/>
        </w:rPr>
        <w:t>5.1 Zorunlu Çıktılar</w:t>
      </w:r>
    </w:p>
    <w:p w:rsidR="00421776" w:rsidRDefault="005F1DF0">
      <w:pPr>
        <w:numPr>
          <w:ilvl w:val="0"/>
          <w:numId w:val="1"/>
        </w:numPr>
        <w:pBdr>
          <w:top w:val="nil"/>
          <w:left w:val="nil"/>
          <w:bottom w:val="nil"/>
          <w:right w:val="nil"/>
          <w:between w:val="nil"/>
        </w:pBdr>
        <w:spacing w:before="60" w:after="60"/>
        <w:rPr>
          <w:rFonts w:ascii="Play" w:eastAsia="Play" w:hAnsi="Play" w:cs="Play"/>
          <w:color w:val="000000"/>
        </w:rPr>
      </w:pPr>
      <w:r>
        <w:rPr>
          <w:rFonts w:ascii="Play" w:eastAsia="Play" w:hAnsi="Play" w:cs="Play"/>
          <w:color w:val="000000"/>
        </w:rPr>
        <w:t xml:space="preserve">Web of </w:t>
      </w:r>
      <w:proofErr w:type="spellStart"/>
      <w:r>
        <w:rPr>
          <w:rFonts w:ascii="Play" w:eastAsia="Play" w:hAnsi="Play" w:cs="Play"/>
          <w:color w:val="000000"/>
        </w:rPr>
        <w:t>Science</w:t>
      </w:r>
      <w:proofErr w:type="spellEnd"/>
      <w:r>
        <w:rPr>
          <w:rFonts w:ascii="Play" w:eastAsia="Play" w:hAnsi="Play" w:cs="Play"/>
          <w:color w:val="000000"/>
        </w:rPr>
        <w:t xml:space="preserve"> (ESCI hariç) veya </w:t>
      </w:r>
      <w:proofErr w:type="spellStart"/>
      <w:r>
        <w:rPr>
          <w:rFonts w:ascii="Play" w:eastAsia="Play" w:hAnsi="Play" w:cs="Play"/>
          <w:color w:val="000000"/>
        </w:rPr>
        <w:t>Scopus</w:t>
      </w:r>
      <w:proofErr w:type="spellEnd"/>
      <w:r>
        <w:rPr>
          <w:rFonts w:ascii="Play" w:eastAsia="Play" w:hAnsi="Play" w:cs="Play"/>
          <w:color w:val="000000"/>
        </w:rPr>
        <w:t xml:space="preserve"> endekslerinde taranan dergilerde en az 1 adet araştırma makalesi.</w:t>
      </w:r>
    </w:p>
    <w:p w:rsidR="00421776" w:rsidRDefault="005F1DF0">
      <w:pPr>
        <w:pStyle w:val="Balk2"/>
        <w:rPr>
          <w:color w:val="000000"/>
        </w:rPr>
      </w:pPr>
      <w:r>
        <w:rPr>
          <w:b/>
          <w:bCs/>
          <w:color w:val="000000"/>
          <w:sz w:val="24"/>
          <w:szCs w:val="24"/>
        </w:rPr>
        <w:t>5.2 Teşvik Edilen Ek Çıktılar</w:t>
      </w:r>
    </w:p>
    <w:p w:rsidR="00421776" w:rsidRDefault="005F1DF0">
      <w:pPr>
        <w:numPr>
          <w:ilvl w:val="0"/>
          <w:numId w:val="1"/>
        </w:numPr>
        <w:pBdr>
          <w:top w:val="nil"/>
          <w:left w:val="nil"/>
          <w:bottom w:val="nil"/>
          <w:right w:val="nil"/>
          <w:between w:val="nil"/>
        </w:pBdr>
        <w:spacing w:before="60" w:after="60"/>
        <w:rPr>
          <w:rFonts w:ascii="Play" w:eastAsia="Play" w:hAnsi="Play" w:cs="Play"/>
          <w:color w:val="000000"/>
        </w:rPr>
      </w:pPr>
      <w:r>
        <w:rPr>
          <w:rFonts w:ascii="Play" w:eastAsia="Play" w:hAnsi="Play" w:cs="Play"/>
          <w:color w:val="000000"/>
        </w:rPr>
        <w:t>Spin-</w:t>
      </w:r>
      <w:proofErr w:type="spellStart"/>
      <w:r>
        <w:rPr>
          <w:rFonts w:ascii="Play" w:eastAsia="Play" w:hAnsi="Play" w:cs="Play"/>
          <w:color w:val="000000"/>
        </w:rPr>
        <w:t>off</w:t>
      </w:r>
      <w:proofErr w:type="spellEnd"/>
      <w:r>
        <w:rPr>
          <w:rFonts w:ascii="Play" w:eastAsia="Play" w:hAnsi="Play" w:cs="Play"/>
          <w:color w:val="000000"/>
        </w:rPr>
        <w:t xml:space="preserve"> şirket kuruluşu veya teknoloji transferi anlaşması.</w:t>
      </w:r>
    </w:p>
    <w:p w:rsidR="00421776" w:rsidRDefault="005F1DF0">
      <w:pPr>
        <w:numPr>
          <w:ilvl w:val="0"/>
          <w:numId w:val="1"/>
        </w:numPr>
        <w:pBdr>
          <w:top w:val="nil"/>
          <w:left w:val="nil"/>
          <w:bottom w:val="nil"/>
          <w:right w:val="nil"/>
          <w:between w:val="nil"/>
        </w:pBdr>
        <w:spacing w:before="60" w:after="60"/>
        <w:rPr>
          <w:rFonts w:ascii="Play" w:eastAsia="Play" w:hAnsi="Play" w:cs="Play"/>
          <w:color w:val="000000"/>
        </w:rPr>
      </w:pPr>
      <w:r>
        <w:rPr>
          <w:rFonts w:ascii="Play" w:eastAsia="Play" w:hAnsi="Play" w:cs="Play"/>
          <w:color w:val="000000"/>
        </w:rPr>
        <w:t xml:space="preserve">Uluslararası proje ortaklığı (IPA-CBC, COST, </w:t>
      </w:r>
      <w:proofErr w:type="spellStart"/>
      <w:r>
        <w:rPr>
          <w:rFonts w:ascii="Play" w:eastAsia="Play" w:hAnsi="Play" w:cs="Play"/>
          <w:color w:val="000000"/>
        </w:rPr>
        <w:t>Horizon</w:t>
      </w:r>
      <w:proofErr w:type="spellEnd"/>
      <w:r>
        <w:rPr>
          <w:rFonts w:ascii="Play" w:eastAsia="Play" w:hAnsi="Play" w:cs="Play"/>
          <w:color w:val="000000"/>
        </w:rPr>
        <w:t xml:space="preserve"> Europe vb.).</w:t>
      </w:r>
    </w:p>
    <w:p w:rsidR="00421776" w:rsidRDefault="005F1DF0">
      <w:pPr>
        <w:numPr>
          <w:ilvl w:val="0"/>
          <w:numId w:val="1"/>
        </w:numPr>
        <w:pBdr>
          <w:top w:val="nil"/>
          <w:left w:val="nil"/>
          <w:bottom w:val="nil"/>
          <w:right w:val="nil"/>
          <w:between w:val="nil"/>
        </w:pBdr>
        <w:spacing w:before="60" w:after="60"/>
        <w:rPr>
          <w:rFonts w:ascii="Play" w:eastAsia="Play" w:hAnsi="Play" w:cs="Play"/>
          <w:color w:val="000000"/>
        </w:rPr>
      </w:pPr>
      <w:r>
        <w:rPr>
          <w:rFonts w:ascii="Play" w:eastAsia="Play" w:hAnsi="Play" w:cs="Play"/>
          <w:color w:val="000000"/>
        </w:rPr>
        <w:t>Lisansüstü tez çalışmalarına katkı.</w:t>
      </w:r>
    </w:p>
    <w:p w:rsidR="00421776" w:rsidRDefault="00421776">
      <w:pPr>
        <w:spacing w:before="80" w:after="80"/>
        <w:rPr>
          <w:rFonts w:ascii="Play" w:eastAsia="Play" w:hAnsi="Play" w:cs="Play"/>
          <w:color w:val="000000"/>
        </w:rPr>
      </w:pPr>
    </w:p>
    <w:p w:rsidR="00421776" w:rsidRDefault="005F1DF0">
      <w:pPr>
        <w:pStyle w:val="Balk1"/>
        <w:pBdr>
          <w:bottom w:val="single" w:sz="6" w:space="4" w:color="1B4F8A"/>
        </w:pBdr>
        <w:rPr>
          <w:color w:val="000000"/>
        </w:rPr>
      </w:pPr>
      <w:r>
        <w:rPr>
          <w:b/>
          <w:bCs/>
          <w:color w:val="000000"/>
          <w:sz w:val="28"/>
          <w:szCs w:val="28"/>
        </w:rPr>
        <w:t>7. Başvuru Süreci ve Takvim</w:t>
      </w:r>
    </w:p>
    <w:tbl>
      <w:tblPr>
        <w:tblStyle w:val="a4"/>
        <w:tblW w:w="9422" w:type="dxa"/>
        <w:tblInd w:w="-115" w:type="dxa"/>
        <w:tblLayout w:type="fixed"/>
        <w:tblLook w:val="0400" w:firstRow="0" w:lastRow="0" w:firstColumn="0" w:lastColumn="0" w:noHBand="0" w:noVBand="1"/>
      </w:tblPr>
      <w:tblGrid>
        <w:gridCol w:w="6313"/>
        <w:gridCol w:w="3109"/>
      </w:tblGrid>
      <w:tr w:rsidR="00421776">
        <w:trPr>
          <w:trHeight w:val="53"/>
        </w:trPr>
        <w:tc>
          <w:tcPr>
            <w:tcW w:w="6313" w:type="dxa"/>
            <w:tcBorders>
              <w:top w:val="single" w:sz="4" w:space="0" w:color="000000"/>
              <w:left w:val="single" w:sz="4" w:space="0" w:color="000000"/>
              <w:bottom w:val="single" w:sz="4" w:space="0" w:color="000000"/>
              <w:right w:val="single" w:sz="4" w:space="0" w:color="000000"/>
            </w:tcBorders>
            <w:vAlign w:val="bottom"/>
          </w:tcPr>
          <w:p w:rsidR="00421776" w:rsidRPr="00DD0362" w:rsidRDefault="005F1DF0">
            <w:pPr>
              <w:rPr>
                <w:rFonts w:ascii="Play" w:eastAsia="Play" w:hAnsi="Play" w:cs="Play"/>
                <w:b/>
                <w:color w:val="000000"/>
              </w:rPr>
            </w:pPr>
            <w:r w:rsidRPr="00DD0362">
              <w:rPr>
                <w:rFonts w:ascii="Play" w:eastAsia="Play" w:hAnsi="Play" w:cs="Play"/>
                <w:b/>
                <w:color w:val="000000"/>
              </w:rPr>
              <w:t>Süreç Aşaması</w:t>
            </w:r>
          </w:p>
        </w:tc>
        <w:tc>
          <w:tcPr>
            <w:tcW w:w="3109" w:type="dxa"/>
            <w:tcBorders>
              <w:top w:val="single" w:sz="4" w:space="0" w:color="000000"/>
              <w:left w:val="nil"/>
              <w:bottom w:val="single" w:sz="4" w:space="0" w:color="000000"/>
              <w:right w:val="single" w:sz="4" w:space="0" w:color="000000"/>
            </w:tcBorders>
            <w:vAlign w:val="bottom"/>
          </w:tcPr>
          <w:p w:rsidR="00421776" w:rsidRPr="00DD0362" w:rsidRDefault="005F1DF0">
            <w:pPr>
              <w:rPr>
                <w:rFonts w:ascii="Play" w:eastAsia="Play" w:hAnsi="Play" w:cs="Play"/>
                <w:b/>
                <w:color w:val="000000"/>
              </w:rPr>
            </w:pPr>
            <w:r w:rsidRPr="00DD0362">
              <w:rPr>
                <w:rFonts w:ascii="Play" w:eastAsia="Play" w:hAnsi="Play" w:cs="Play"/>
                <w:b/>
                <w:color w:val="000000"/>
              </w:rPr>
              <w:t>Tarih Aralığı</w:t>
            </w:r>
          </w:p>
        </w:tc>
      </w:tr>
      <w:tr w:rsidR="00421776">
        <w:trPr>
          <w:trHeight w:val="300"/>
        </w:trPr>
        <w:tc>
          <w:tcPr>
            <w:tcW w:w="6313" w:type="dxa"/>
            <w:tcBorders>
              <w:top w:val="nil"/>
              <w:left w:val="single" w:sz="4" w:space="0" w:color="000000"/>
              <w:bottom w:val="single" w:sz="4" w:space="0" w:color="000000"/>
              <w:right w:val="single" w:sz="4" w:space="0" w:color="000000"/>
            </w:tcBorders>
            <w:vAlign w:val="bottom"/>
          </w:tcPr>
          <w:p w:rsidR="00421776" w:rsidRDefault="005F1DF0">
            <w:pPr>
              <w:rPr>
                <w:rFonts w:ascii="Play" w:eastAsia="Play" w:hAnsi="Play" w:cs="Play"/>
                <w:color w:val="000000"/>
              </w:rPr>
            </w:pPr>
            <w:r>
              <w:rPr>
                <w:rFonts w:ascii="Play" w:eastAsia="Play" w:hAnsi="Play" w:cs="Play"/>
                <w:color w:val="000000"/>
              </w:rPr>
              <w:t>Proje Başvuru Dönemi</w:t>
            </w:r>
          </w:p>
        </w:tc>
        <w:tc>
          <w:tcPr>
            <w:tcW w:w="3109" w:type="dxa"/>
            <w:tcBorders>
              <w:top w:val="nil"/>
              <w:left w:val="nil"/>
              <w:bottom w:val="single" w:sz="4" w:space="0" w:color="000000"/>
              <w:right w:val="single" w:sz="4" w:space="0" w:color="000000"/>
            </w:tcBorders>
            <w:vAlign w:val="bottom"/>
          </w:tcPr>
          <w:p w:rsidR="00421776" w:rsidRDefault="005F1DF0">
            <w:pPr>
              <w:rPr>
                <w:rFonts w:ascii="Play" w:eastAsia="Play" w:hAnsi="Play" w:cs="Play"/>
                <w:color w:val="000000"/>
              </w:rPr>
            </w:pPr>
            <w:r>
              <w:rPr>
                <w:rFonts w:ascii="Play" w:eastAsia="Play" w:hAnsi="Play" w:cs="Play"/>
                <w:color w:val="000000"/>
              </w:rPr>
              <w:t>15 Haziran</w:t>
            </w:r>
            <w:r w:rsidR="00205396">
              <w:rPr>
                <w:rFonts w:ascii="Play" w:eastAsia="Play" w:hAnsi="Play" w:cs="Play"/>
                <w:color w:val="000000"/>
              </w:rPr>
              <w:t xml:space="preserve"> </w:t>
            </w:r>
            <w:r>
              <w:rPr>
                <w:rFonts w:ascii="Play" w:eastAsia="Play" w:hAnsi="Play" w:cs="Play"/>
                <w:color w:val="000000"/>
              </w:rPr>
              <w:t>- 7 Ağustos 2026</w:t>
            </w:r>
          </w:p>
        </w:tc>
      </w:tr>
      <w:tr w:rsidR="00421776">
        <w:trPr>
          <w:trHeight w:val="300"/>
        </w:trPr>
        <w:tc>
          <w:tcPr>
            <w:tcW w:w="6313" w:type="dxa"/>
            <w:tcBorders>
              <w:top w:val="nil"/>
              <w:left w:val="single" w:sz="4" w:space="0" w:color="000000"/>
              <w:bottom w:val="single" w:sz="4" w:space="0" w:color="000000"/>
              <w:right w:val="single" w:sz="4" w:space="0" w:color="000000"/>
            </w:tcBorders>
            <w:vAlign w:val="bottom"/>
          </w:tcPr>
          <w:p w:rsidR="00421776" w:rsidRDefault="005F1DF0">
            <w:pPr>
              <w:rPr>
                <w:rFonts w:ascii="Play" w:eastAsia="Play" w:hAnsi="Play" w:cs="Play"/>
                <w:color w:val="000000"/>
              </w:rPr>
            </w:pPr>
            <w:r>
              <w:rPr>
                <w:rFonts w:ascii="Play" w:eastAsia="Play" w:hAnsi="Play" w:cs="Play"/>
                <w:color w:val="000000"/>
              </w:rPr>
              <w:t>Ön Değerlendirme Aşaması</w:t>
            </w:r>
          </w:p>
        </w:tc>
        <w:tc>
          <w:tcPr>
            <w:tcW w:w="3109" w:type="dxa"/>
            <w:tcBorders>
              <w:top w:val="nil"/>
              <w:left w:val="nil"/>
              <w:bottom w:val="single" w:sz="4" w:space="0" w:color="000000"/>
              <w:right w:val="single" w:sz="4" w:space="0" w:color="000000"/>
            </w:tcBorders>
            <w:vAlign w:val="bottom"/>
          </w:tcPr>
          <w:p w:rsidR="00421776" w:rsidRDefault="005F1DF0">
            <w:pPr>
              <w:rPr>
                <w:rFonts w:ascii="Play" w:eastAsia="Play" w:hAnsi="Play" w:cs="Play"/>
                <w:color w:val="000000"/>
              </w:rPr>
            </w:pPr>
            <w:r>
              <w:rPr>
                <w:rFonts w:ascii="Play" w:eastAsia="Play" w:hAnsi="Play" w:cs="Play"/>
                <w:color w:val="000000"/>
              </w:rPr>
              <w:t>10</w:t>
            </w:r>
            <w:r w:rsidR="00DD0362">
              <w:rPr>
                <w:rFonts w:ascii="Play" w:eastAsia="Play" w:hAnsi="Play" w:cs="Play"/>
                <w:color w:val="000000"/>
              </w:rPr>
              <w:t xml:space="preserve"> </w:t>
            </w:r>
            <w:r>
              <w:rPr>
                <w:rFonts w:ascii="Play" w:eastAsia="Play" w:hAnsi="Play" w:cs="Play"/>
                <w:color w:val="000000"/>
              </w:rPr>
              <w:t>-</w:t>
            </w:r>
            <w:r w:rsidR="00DD0362">
              <w:rPr>
                <w:rFonts w:ascii="Play" w:eastAsia="Play" w:hAnsi="Play" w:cs="Play"/>
                <w:color w:val="000000"/>
              </w:rPr>
              <w:t xml:space="preserve"> </w:t>
            </w:r>
            <w:r>
              <w:rPr>
                <w:rFonts w:ascii="Play" w:eastAsia="Play" w:hAnsi="Play" w:cs="Play"/>
                <w:color w:val="000000"/>
              </w:rPr>
              <w:t>14 Ağustos 2026</w:t>
            </w:r>
          </w:p>
        </w:tc>
      </w:tr>
      <w:tr w:rsidR="00421776">
        <w:trPr>
          <w:trHeight w:val="300"/>
        </w:trPr>
        <w:tc>
          <w:tcPr>
            <w:tcW w:w="6313" w:type="dxa"/>
            <w:tcBorders>
              <w:top w:val="nil"/>
              <w:left w:val="single" w:sz="4" w:space="0" w:color="000000"/>
              <w:bottom w:val="single" w:sz="4" w:space="0" w:color="000000"/>
              <w:right w:val="single" w:sz="4" w:space="0" w:color="000000"/>
            </w:tcBorders>
            <w:vAlign w:val="bottom"/>
          </w:tcPr>
          <w:p w:rsidR="00421776" w:rsidRDefault="005F1DF0">
            <w:pPr>
              <w:rPr>
                <w:rFonts w:ascii="Play" w:eastAsia="Play" w:hAnsi="Play" w:cs="Play"/>
                <w:color w:val="000000"/>
              </w:rPr>
            </w:pPr>
            <w:r>
              <w:rPr>
                <w:rFonts w:ascii="Play" w:eastAsia="Play" w:hAnsi="Play" w:cs="Play"/>
                <w:color w:val="000000"/>
              </w:rPr>
              <w:t>Projelerin Hakeme İletilmesi</w:t>
            </w:r>
          </w:p>
        </w:tc>
        <w:tc>
          <w:tcPr>
            <w:tcW w:w="3109" w:type="dxa"/>
            <w:tcBorders>
              <w:top w:val="nil"/>
              <w:left w:val="nil"/>
              <w:bottom w:val="single" w:sz="4" w:space="0" w:color="000000"/>
              <w:right w:val="single" w:sz="4" w:space="0" w:color="000000"/>
            </w:tcBorders>
            <w:vAlign w:val="bottom"/>
          </w:tcPr>
          <w:p w:rsidR="00421776" w:rsidRDefault="005F1DF0">
            <w:pPr>
              <w:rPr>
                <w:rFonts w:ascii="Play" w:eastAsia="Play" w:hAnsi="Play" w:cs="Play"/>
                <w:color w:val="000000"/>
              </w:rPr>
            </w:pPr>
            <w:r>
              <w:rPr>
                <w:rFonts w:ascii="Play" w:eastAsia="Play" w:hAnsi="Play" w:cs="Play"/>
                <w:color w:val="000000"/>
              </w:rPr>
              <w:t>17</w:t>
            </w:r>
            <w:r w:rsidR="00DD0362">
              <w:rPr>
                <w:rFonts w:ascii="Play" w:eastAsia="Play" w:hAnsi="Play" w:cs="Play"/>
                <w:color w:val="000000"/>
              </w:rPr>
              <w:t xml:space="preserve"> </w:t>
            </w:r>
            <w:r>
              <w:rPr>
                <w:rFonts w:ascii="Play" w:eastAsia="Play" w:hAnsi="Play" w:cs="Play"/>
                <w:color w:val="000000"/>
              </w:rPr>
              <w:t>-</w:t>
            </w:r>
            <w:r w:rsidR="00DD0362">
              <w:rPr>
                <w:rFonts w:ascii="Play" w:eastAsia="Play" w:hAnsi="Play" w:cs="Play"/>
                <w:color w:val="000000"/>
              </w:rPr>
              <w:t xml:space="preserve"> </w:t>
            </w:r>
            <w:r>
              <w:rPr>
                <w:rFonts w:ascii="Play" w:eastAsia="Play" w:hAnsi="Play" w:cs="Play"/>
                <w:color w:val="000000"/>
              </w:rPr>
              <w:t>21 Ağustos 2026</w:t>
            </w:r>
          </w:p>
        </w:tc>
      </w:tr>
      <w:tr w:rsidR="00421776">
        <w:trPr>
          <w:trHeight w:val="300"/>
        </w:trPr>
        <w:tc>
          <w:tcPr>
            <w:tcW w:w="6313" w:type="dxa"/>
            <w:tcBorders>
              <w:top w:val="nil"/>
              <w:left w:val="single" w:sz="4" w:space="0" w:color="000000"/>
              <w:bottom w:val="single" w:sz="4" w:space="0" w:color="000000"/>
              <w:right w:val="single" w:sz="4" w:space="0" w:color="000000"/>
            </w:tcBorders>
            <w:vAlign w:val="bottom"/>
          </w:tcPr>
          <w:p w:rsidR="00421776" w:rsidRDefault="005F1DF0">
            <w:pPr>
              <w:rPr>
                <w:rFonts w:ascii="Play" w:eastAsia="Play" w:hAnsi="Play" w:cs="Play"/>
                <w:color w:val="000000"/>
              </w:rPr>
            </w:pPr>
            <w:r>
              <w:rPr>
                <w:rFonts w:ascii="Play" w:eastAsia="Play" w:hAnsi="Play" w:cs="Play"/>
                <w:color w:val="000000"/>
              </w:rPr>
              <w:t>Hakem Değerlendirme Süreci</w:t>
            </w:r>
          </w:p>
        </w:tc>
        <w:tc>
          <w:tcPr>
            <w:tcW w:w="3109" w:type="dxa"/>
            <w:tcBorders>
              <w:top w:val="nil"/>
              <w:left w:val="nil"/>
              <w:bottom w:val="single" w:sz="4" w:space="0" w:color="000000"/>
              <w:right w:val="single" w:sz="4" w:space="0" w:color="000000"/>
            </w:tcBorders>
            <w:vAlign w:val="bottom"/>
          </w:tcPr>
          <w:p w:rsidR="00421776" w:rsidRDefault="005F1DF0">
            <w:pPr>
              <w:rPr>
                <w:rFonts w:ascii="Play" w:eastAsia="Play" w:hAnsi="Play" w:cs="Play"/>
                <w:color w:val="000000"/>
              </w:rPr>
            </w:pPr>
            <w:r>
              <w:rPr>
                <w:rFonts w:ascii="Play" w:eastAsia="Play" w:hAnsi="Play" w:cs="Play"/>
                <w:color w:val="000000"/>
              </w:rPr>
              <w:t>24 Ağustos</w:t>
            </w:r>
            <w:r w:rsidR="00DD0362">
              <w:rPr>
                <w:rFonts w:ascii="Play" w:eastAsia="Play" w:hAnsi="Play" w:cs="Play"/>
                <w:color w:val="000000"/>
              </w:rPr>
              <w:t xml:space="preserve"> </w:t>
            </w:r>
            <w:r>
              <w:rPr>
                <w:rFonts w:ascii="Play" w:eastAsia="Play" w:hAnsi="Play" w:cs="Play"/>
                <w:color w:val="000000"/>
              </w:rPr>
              <w:t>-</w:t>
            </w:r>
            <w:r w:rsidR="00D64524">
              <w:rPr>
                <w:rFonts w:ascii="Play" w:eastAsia="Play" w:hAnsi="Play" w:cs="Play"/>
                <w:color w:val="000000"/>
              </w:rPr>
              <w:t xml:space="preserve"> </w:t>
            </w:r>
            <w:r>
              <w:rPr>
                <w:rFonts w:ascii="Play" w:eastAsia="Play" w:hAnsi="Play" w:cs="Play"/>
                <w:color w:val="000000"/>
              </w:rPr>
              <w:t>11 Eylül 2026</w:t>
            </w:r>
          </w:p>
        </w:tc>
      </w:tr>
      <w:tr w:rsidR="00421776">
        <w:trPr>
          <w:trHeight w:val="300"/>
        </w:trPr>
        <w:tc>
          <w:tcPr>
            <w:tcW w:w="6313" w:type="dxa"/>
            <w:tcBorders>
              <w:top w:val="nil"/>
              <w:left w:val="single" w:sz="4" w:space="0" w:color="000000"/>
              <w:bottom w:val="single" w:sz="4" w:space="0" w:color="000000"/>
              <w:right w:val="single" w:sz="4" w:space="0" w:color="000000"/>
            </w:tcBorders>
            <w:vAlign w:val="bottom"/>
          </w:tcPr>
          <w:p w:rsidR="00421776" w:rsidRDefault="005F1DF0">
            <w:pPr>
              <w:rPr>
                <w:rFonts w:ascii="Play" w:eastAsia="Play" w:hAnsi="Play" w:cs="Play"/>
                <w:color w:val="000000"/>
              </w:rPr>
            </w:pPr>
            <w:r>
              <w:rPr>
                <w:rFonts w:ascii="Play" w:eastAsia="Play" w:hAnsi="Play" w:cs="Play"/>
                <w:color w:val="000000"/>
              </w:rPr>
              <w:t>Değerlendirme Kurulu Kararı ve Sonuçların Duyurulması</w:t>
            </w:r>
          </w:p>
        </w:tc>
        <w:tc>
          <w:tcPr>
            <w:tcW w:w="3109" w:type="dxa"/>
            <w:tcBorders>
              <w:top w:val="nil"/>
              <w:left w:val="nil"/>
              <w:bottom w:val="single" w:sz="4" w:space="0" w:color="000000"/>
              <w:right w:val="single" w:sz="4" w:space="0" w:color="000000"/>
            </w:tcBorders>
            <w:vAlign w:val="bottom"/>
          </w:tcPr>
          <w:p w:rsidR="00421776" w:rsidRDefault="005F1DF0">
            <w:pPr>
              <w:rPr>
                <w:rFonts w:ascii="Play" w:eastAsia="Play" w:hAnsi="Play" w:cs="Play"/>
                <w:color w:val="000000"/>
              </w:rPr>
            </w:pPr>
            <w:r>
              <w:rPr>
                <w:rFonts w:ascii="Play" w:eastAsia="Play" w:hAnsi="Play" w:cs="Play"/>
                <w:color w:val="000000"/>
              </w:rPr>
              <w:t>14</w:t>
            </w:r>
            <w:r w:rsidR="00DD0362">
              <w:rPr>
                <w:rFonts w:ascii="Play" w:eastAsia="Play" w:hAnsi="Play" w:cs="Play"/>
                <w:color w:val="000000"/>
              </w:rPr>
              <w:t xml:space="preserve"> </w:t>
            </w:r>
            <w:r>
              <w:rPr>
                <w:rFonts w:ascii="Play" w:eastAsia="Play" w:hAnsi="Play" w:cs="Play"/>
                <w:color w:val="000000"/>
              </w:rPr>
              <w:t>-</w:t>
            </w:r>
            <w:r w:rsidR="00DD0362">
              <w:rPr>
                <w:rFonts w:ascii="Play" w:eastAsia="Play" w:hAnsi="Play" w:cs="Play"/>
                <w:color w:val="000000"/>
              </w:rPr>
              <w:t xml:space="preserve"> </w:t>
            </w:r>
            <w:r>
              <w:rPr>
                <w:rFonts w:ascii="Play" w:eastAsia="Play" w:hAnsi="Play" w:cs="Play"/>
                <w:color w:val="000000"/>
              </w:rPr>
              <w:t>18 Eylül 2026</w:t>
            </w:r>
          </w:p>
        </w:tc>
      </w:tr>
      <w:tr w:rsidR="00421776">
        <w:trPr>
          <w:trHeight w:val="300"/>
        </w:trPr>
        <w:tc>
          <w:tcPr>
            <w:tcW w:w="6313" w:type="dxa"/>
            <w:tcBorders>
              <w:top w:val="nil"/>
              <w:left w:val="single" w:sz="4" w:space="0" w:color="000000"/>
              <w:bottom w:val="single" w:sz="4" w:space="0" w:color="000000"/>
              <w:right w:val="single" w:sz="4" w:space="0" w:color="000000"/>
            </w:tcBorders>
            <w:vAlign w:val="bottom"/>
          </w:tcPr>
          <w:p w:rsidR="00421776" w:rsidRDefault="005F1DF0">
            <w:pPr>
              <w:rPr>
                <w:rFonts w:ascii="Play" w:eastAsia="Play" w:hAnsi="Play" w:cs="Play"/>
                <w:color w:val="000000"/>
              </w:rPr>
            </w:pPr>
            <w:r>
              <w:rPr>
                <w:rFonts w:ascii="Play" w:eastAsia="Play" w:hAnsi="Play" w:cs="Play"/>
                <w:color w:val="000000"/>
              </w:rPr>
              <w:t>Sözleşme İmzalanması ve Projenin Başlatılması</w:t>
            </w:r>
          </w:p>
        </w:tc>
        <w:tc>
          <w:tcPr>
            <w:tcW w:w="3109" w:type="dxa"/>
            <w:tcBorders>
              <w:top w:val="nil"/>
              <w:left w:val="nil"/>
              <w:bottom w:val="single" w:sz="4" w:space="0" w:color="000000"/>
              <w:right w:val="single" w:sz="4" w:space="0" w:color="000000"/>
            </w:tcBorders>
            <w:vAlign w:val="bottom"/>
          </w:tcPr>
          <w:p w:rsidR="00421776" w:rsidRDefault="005F1DF0">
            <w:pPr>
              <w:rPr>
                <w:rFonts w:ascii="Play" w:eastAsia="Play" w:hAnsi="Play" w:cs="Play"/>
                <w:color w:val="000000"/>
              </w:rPr>
            </w:pPr>
            <w:r>
              <w:rPr>
                <w:rFonts w:ascii="Play" w:eastAsia="Play" w:hAnsi="Play" w:cs="Play"/>
                <w:color w:val="000000"/>
              </w:rPr>
              <w:t>21 Eylül</w:t>
            </w:r>
            <w:r w:rsidR="00DD0362">
              <w:rPr>
                <w:rFonts w:ascii="Play" w:eastAsia="Play" w:hAnsi="Play" w:cs="Play"/>
                <w:color w:val="000000"/>
              </w:rPr>
              <w:t xml:space="preserve"> </w:t>
            </w:r>
            <w:r>
              <w:rPr>
                <w:rFonts w:ascii="Play" w:eastAsia="Play" w:hAnsi="Play" w:cs="Play"/>
                <w:color w:val="000000"/>
              </w:rPr>
              <w:t>-</w:t>
            </w:r>
            <w:r w:rsidR="00DD0362">
              <w:rPr>
                <w:rFonts w:ascii="Play" w:eastAsia="Play" w:hAnsi="Play" w:cs="Play"/>
                <w:color w:val="000000"/>
              </w:rPr>
              <w:t xml:space="preserve"> </w:t>
            </w:r>
            <w:r>
              <w:rPr>
                <w:rFonts w:ascii="Play" w:eastAsia="Play" w:hAnsi="Play" w:cs="Play"/>
                <w:color w:val="000000"/>
              </w:rPr>
              <w:t>2 Ekim 2026</w:t>
            </w:r>
          </w:p>
        </w:tc>
      </w:tr>
    </w:tbl>
    <w:p w:rsidR="00421776" w:rsidRDefault="00421776">
      <w:pPr>
        <w:spacing w:before="80" w:after="80"/>
        <w:rPr>
          <w:rFonts w:ascii="Play" w:eastAsia="Play" w:hAnsi="Play" w:cs="Play"/>
          <w:color w:val="000000"/>
        </w:rPr>
      </w:pPr>
    </w:p>
    <w:p w:rsidR="00421776" w:rsidRDefault="005F1DF0">
      <w:pPr>
        <w:pStyle w:val="Balk2"/>
        <w:rPr>
          <w:color w:val="000000"/>
        </w:rPr>
      </w:pPr>
      <w:r>
        <w:rPr>
          <w:b/>
          <w:bCs/>
          <w:color w:val="000000"/>
          <w:sz w:val="24"/>
          <w:szCs w:val="24"/>
        </w:rPr>
        <w:t>7.1 Başvuru Belgeleri</w:t>
      </w:r>
    </w:p>
    <w:p w:rsidR="00421776" w:rsidRDefault="005F1DF0">
      <w:pPr>
        <w:numPr>
          <w:ilvl w:val="0"/>
          <w:numId w:val="2"/>
        </w:numPr>
        <w:pBdr>
          <w:top w:val="nil"/>
          <w:left w:val="nil"/>
          <w:bottom w:val="nil"/>
          <w:right w:val="nil"/>
          <w:between w:val="nil"/>
        </w:pBdr>
        <w:spacing w:before="60" w:after="60"/>
        <w:rPr>
          <w:rFonts w:ascii="Play" w:eastAsia="Play" w:hAnsi="Play" w:cs="Play"/>
          <w:color w:val="000000"/>
        </w:rPr>
      </w:pPr>
      <w:r>
        <w:rPr>
          <w:rFonts w:ascii="Play" w:eastAsia="Play" w:hAnsi="Play" w:cs="Play"/>
          <w:color w:val="000000"/>
        </w:rPr>
        <w:t>Proje öneri formu (zorunlu format koordinatörlük web sitesinden temin edilir).</w:t>
      </w:r>
    </w:p>
    <w:p w:rsidR="00421776" w:rsidRDefault="005F1DF0">
      <w:pPr>
        <w:numPr>
          <w:ilvl w:val="0"/>
          <w:numId w:val="2"/>
        </w:numPr>
        <w:pBdr>
          <w:top w:val="nil"/>
          <w:left w:val="nil"/>
          <w:bottom w:val="nil"/>
          <w:right w:val="nil"/>
          <w:between w:val="nil"/>
        </w:pBdr>
        <w:spacing w:before="60" w:after="60"/>
        <w:rPr>
          <w:rFonts w:ascii="Play" w:eastAsia="Play" w:hAnsi="Play" w:cs="Play"/>
          <w:color w:val="000000"/>
        </w:rPr>
      </w:pPr>
      <w:r>
        <w:rPr>
          <w:rFonts w:ascii="Play" w:eastAsia="Play" w:hAnsi="Play" w:cs="Play"/>
          <w:color w:val="000000"/>
        </w:rPr>
        <w:t>Ayrıntılı bütçe tablosu ve gerekçelendirmesi.</w:t>
      </w:r>
    </w:p>
    <w:p w:rsidR="00421776" w:rsidRDefault="005F1DF0">
      <w:pPr>
        <w:numPr>
          <w:ilvl w:val="0"/>
          <w:numId w:val="2"/>
        </w:numPr>
        <w:pBdr>
          <w:top w:val="nil"/>
          <w:left w:val="nil"/>
          <w:bottom w:val="nil"/>
          <w:right w:val="nil"/>
          <w:between w:val="nil"/>
        </w:pBdr>
        <w:spacing w:before="60" w:after="60"/>
        <w:rPr>
          <w:rFonts w:ascii="Play" w:eastAsia="Play" w:hAnsi="Play" w:cs="Play"/>
          <w:color w:val="000000"/>
        </w:rPr>
      </w:pPr>
      <w:r>
        <w:rPr>
          <w:rFonts w:ascii="Play" w:eastAsia="Play" w:hAnsi="Play" w:cs="Play"/>
          <w:color w:val="000000"/>
        </w:rPr>
        <w:t>Araştırmacılara ait güncel özgeçmişler (CV).</w:t>
      </w:r>
    </w:p>
    <w:p w:rsidR="00421776" w:rsidRDefault="005F1DF0">
      <w:pPr>
        <w:numPr>
          <w:ilvl w:val="0"/>
          <w:numId w:val="2"/>
        </w:numPr>
        <w:pBdr>
          <w:top w:val="nil"/>
          <w:left w:val="nil"/>
          <w:bottom w:val="nil"/>
          <w:right w:val="nil"/>
          <w:between w:val="nil"/>
        </w:pBdr>
        <w:spacing w:before="60" w:after="60"/>
        <w:rPr>
          <w:rFonts w:ascii="Play" w:eastAsia="Play" w:hAnsi="Play" w:cs="Play"/>
          <w:color w:val="000000"/>
        </w:rPr>
      </w:pPr>
      <w:r>
        <w:rPr>
          <w:rFonts w:ascii="Play" w:eastAsia="Play" w:hAnsi="Play" w:cs="Play"/>
          <w:color w:val="000000"/>
        </w:rPr>
        <w:t>Varsa ortak kuruluşlara ait niyet mektubu veya iş birliği protokolü.</w:t>
      </w:r>
    </w:p>
    <w:p w:rsidR="00421776" w:rsidRDefault="005F1DF0">
      <w:pPr>
        <w:numPr>
          <w:ilvl w:val="0"/>
          <w:numId w:val="2"/>
        </w:numPr>
        <w:pBdr>
          <w:top w:val="nil"/>
          <w:left w:val="nil"/>
          <w:bottom w:val="nil"/>
          <w:right w:val="nil"/>
          <w:between w:val="nil"/>
        </w:pBdr>
        <w:spacing w:before="60" w:after="60"/>
        <w:rPr>
          <w:rFonts w:ascii="Play" w:eastAsia="Play" w:hAnsi="Play" w:cs="Play"/>
          <w:color w:val="000000"/>
        </w:rPr>
      </w:pPr>
      <w:r>
        <w:rPr>
          <w:rFonts w:ascii="Play" w:eastAsia="Play" w:hAnsi="Play" w:cs="Play"/>
          <w:color w:val="000000"/>
        </w:rPr>
        <w:t>Etik kurul onay belgesi (hayvansal deney, insan vb. içeren projeler için).</w:t>
      </w:r>
    </w:p>
    <w:p w:rsidR="00421776" w:rsidRDefault="005F1DF0">
      <w:pPr>
        <w:numPr>
          <w:ilvl w:val="0"/>
          <w:numId w:val="2"/>
        </w:numPr>
        <w:pBdr>
          <w:top w:val="nil"/>
          <w:left w:val="nil"/>
          <w:bottom w:val="nil"/>
          <w:right w:val="nil"/>
          <w:between w:val="nil"/>
        </w:pBdr>
        <w:spacing w:before="60" w:after="60"/>
        <w:rPr>
          <w:rFonts w:ascii="Play" w:eastAsia="Play" w:hAnsi="Play" w:cs="Play"/>
          <w:color w:val="000000"/>
        </w:rPr>
      </w:pPr>
      <w:r>
        <w:rPr>
          <w:rFonts w:ascii="Play" w:eastAsia="Play" w:hAnsi="Play" w:cs="Play"/>
          <w:color w:val="000000"/>
        </w:rPr>
        <w:t>Varsa ön fizibilite veya pilot çalışma verileri.</w:t>
      </w:r>
    </w:p>
    <w:p w:rsidR="00421776" w:rsidRDefault="00421776">
      <w:pPr>
        <w:spacing w:before="80" w:after="80"/>
        <w:rPr>
          <w:rFonts w:ascii="Play" w:eastAsia="Play" w:hAnsi="Play" w:cs="Play"/>
          <w:color w:val="000000"/>
        </w:rPr>
      </w:pPr>
    </w:p>
    <w:p w:rsidR="00421776" w:rsidRDefault="005F1DF0">
      <w:pPr>
        <w:pStyle w:val="Balk2"/>
        <w:rPr>
          <w:color w:val="000000"/>
        </w:rPr>
      </w:pPr>
      <w:r>
        <w:rPr>
          <w:b/>
          <w:bCs/>
          <w:color w:val="000000"/>
          <w:sz w:val="24"/>
          <w:szCs w:val="24"/>
        </w:rPr>
        <w:t>7.2 Değerlendirme Kriterleri</w:t>
      </w:r>
    </w:p>
    <w:tbl>
      <w:tblPr>
        <w:tblStyle w:val="a5"/>
        <w:tblW w:w="902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26"/>
        <w:gridCol w:w="2000"/>
        <w:gridCol w:w="2000"/>
      </w:tblGrid>
      <w:tr w:rsidR="00421776">
        <w:tc>
          <w:tcPr>
            <w:tcW w:w="502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b/>
                <w:bCs/>
                <w:color w:val="000000"/>
                <w:sz w:val="20"/>
                <w:szCs w:val="20"/>
              </w:rPr>
              <w:t>Kriter</w:t>
            </w:r>
          </w:p>
        </w:tc>
        <w:tc>
          <w:tcPr>
            <w:tcW w:w="20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jc w:val="center"/>
              <w:rPr>
                <w:rFonts w:ascii="Play" w:eastAsia="Play" w:hAnsi="Play" w:cs="Play"/>
                <w:color w:val="000000"/>
              </w:rPr>
            </w:pPr>
            <w:r>
              <w:rPr>
                <w:rFonts w:ascii="Play" w:eastAsia="Play" w:hAnsi="Play" w:cs="Play"/>
                <w:b/>
                <w:bCs/>
                <w:color w:val="000000"/>
                <w:sz w:val="20"/>
                <w:szCs w:val="20"/>
              </w:rPr>
              <w:t>Ağırlık</w:t>
            </w:r>
          </w:p>
        </w:tc>
        <w:tc>
          <w:tcPr>
            <w:tcW w:w="20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F32CB5" w:rsidP="00F32CB5">
            <w:pPr>
              <w:jc w:val="center"/>
              <w:rPr>
                <w:rFonts w:ascii="Play" w:eastAsia="Play" w:hAnsi="Play" w:cs="Play"/>
                <w:color w:val="000000"/>
              </w:rPr>
            </w:pPr>
            <w:r>
              <w:rPr>
                <w:rFonts w:ascii="Play" w:eastAsia="Play" w:hAnsi="Play" w:cs="Play"/>
                <w:b/>
                <w:bCs/>
                <w:color w:val="000000"/>
                <w:sz w:val="20"/>
                <w:szCs w:val="20"/>
              </w:rPr>
              <w:t>Azami</w:t>
            </w:r>
            <w:r w:rsidR="005F1DF0">
              <w:rPr>
                <w:rFonts w:ascii="Play" w:eastAsia="Play" w:hAnsi="Play" w:cs="Play"/>
                <w:b/>
                <w:bCs/>
                <w:color w:val="000000"/>
                <w:sz w:val="20"/>
                <w:szCs w:val="20"/>
              </w:rPr>
              <w:t xml:space="preserve"> Puan</w:t>
            </w:r>
          </w:p>
        </w:tc>
      </w:tr>
      <w:tr w:rsidR="00421776">
        <w:tc>
          <w:tcPr>
            <w:tcW w:w="502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color w:val="000000"/>
                <w:sz w:val="20"/>
                <w:szCs w:val="20"/>
              </w:rPr>
              <w:t>Bilimsel</w:t>
            </w:r>
            <w:r w:rsidR="00DB29DA">
              <w:rPr>
                <w:rFonts w:ascii="Play" w:eastAsia="Play" w:hAnsi="Play" w:cs="Play"/>
                <w:color w:val="000000"/>
                <w:sz w:val="20"/>
                <w:szCs w:val="20"/>
              </w:rPr>
              <w:t xml:space="preserve"> </w:t>
            </w:r>
            <w:r>
              <w:rPr>
                <w:rFonts w:ascii="Play" w:eastAsia="Play" w:hAnsi="Play" w:cs="Play"/>
                <w:color w:val="000000"/>
                <w:sz w:val="20"/>
                <w:szCs w:val="20"/>
              </w:rPr>
              <w:t>/</w:t>
            </w:r>
            <w:r w:rsidR="00DB29DA">
              <w:rPr>
                <w:rFonts w:ascii="Play" w:eastAsia="Play" w:hAnsi="Play" w:cs="Play"/>
                <w:color w:val="000000"/>
                <w:sz w:val="20"/>
                <w:szCs w:val="20"/>
              </w:rPr>
              <w:t xml:space="preserve"> </w:t>
            </w:r>
            <w:r>
              <w:rPr>
                <w:rFonts w:ascii="Play" w:eastAsia="Play" w:hAnsi="Play" w:cs="Play"/>
                <w:color w:val="000000"/>
                <w:sz w:val="20"/>
                <w:szCs w:val="20"/>
              </w:rPr>
              <w:t>teknik kalite ve yenilikçilik</w:t>
            </w:r>
          </w:p>
        </w:tc>
        <w:tc>
          <w:tcPr>
            <w:tcW w:w="20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jc w:val="center"/>
              <w:rPr>
                <w:rFonts w:ascii="Play" w:eastAsia="Play" w:hAnsi="Play" w:cs="Play"/>
                <w:color w:val="000000"/>
              </w:rPr>
            </w:pPr>
            <w:r>
              <w:rPr>
                <w:rFonts w:ascii="Play" w:eastAsia="Play" w:hAnsi="Play" w:cs="Play"/>
                <w:b/>
                <w:bCs/>
                <w:color w:val="000000"/>
                <w:sz w:val="20"/>
                <w:szCs w:val="20"/>
              </w:rPr>
              <w:t>%25</w:t>
            </w:r>
          </w:p>
        </w:tc>
        <w:tc>
          <w:tcPr>
            <w:tcW w:w="20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jc w:val="center"/>
              <w:rPr>
                <w:rFonts w:ascii="Play" w:eastAsia="Play" w:hAnsi="Play" w:cs="Play"/>
                <w:color w:val="000000"/>
              </w:rPr>
            </w:pPr>
            <w:r>
              <w:rPr>
                <w:rFonts w:ascii="Play" w:eastAsia="Play" w:hAnsi="Play" w:cs="Play"/>
                <w:color w:val="000000"/>
                <w:sz w:val="20"/>
                <w:szCs w:val="20"/>
              </w:rPr>
              <w:t>25</w:t>
            </w:r>
          </w:p>
        </w:tc>
      </w:tr>
      <w:tr w:rsidR="00421776">
        <w:tc>
          <w:tcPr>
            <w:tcW w:w="502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color w:val="000000"/>
                <w:sz w:val="20"/>
                <w:szCs w:val="20"/>
              </w:rPr>
              <w:t>Iğdır’a özgü katkı ve bölgesel etki potansiyeli</w:t>
            </w:r>
          </w:p>
        </w:tc>
        <w:tc>
          <w:tcPr>
            <w:tcW w:w="20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jc w:val="center"/>
              <w:rPr>
                <w:rFonts w:ascii="Play" w:eastAsia="Play" w:hAnsi="Play" w:cs="Play"/>
                <w:color w:val="000000"/>
              </w:rPr>
            </w:pPr>
            <w:r>
              <w:rPr>
                <w:rFonts w:ascii="Play" w:eastAsia="Play" w:hAnsi="Play" w:cs="Play"/>
                <w:b/>
                <w:bCs/>
                <w:color w:val="000000"/>
                <w:sz w:val="20"/>
                <w:szCs w:val="20"/>
              </w:rPr>
              <w:t>%25</w:t>
            </w:r>
          </w:p>
        </w:tc>
        <w:tc>
          <w:tcPr>
            <w:tcW w:w="20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jc w:val="center"/>
              <w:rPr>
                <w:rFonts w:ascii="Play" w:eastAsia="Play" w:hAnsi="Play" w:cs="Play"/>
                <w:color w:val="000000"/>
              </w:rPr>
            </w:pPr>
            <w:r>
              <w:rPr>
                <w:rFonts w:ascii="Play" w:eastAsia="Play" w:hAnsi="Play" w:cs="Play"/>
                <w:color w:val="000000"/>
                <w:sz w:val="20"/>
                <w:szCs w:val="20"/>
              </w:rPr>
              <w:t>25</w:t>
            </w:r>
          </w:p>
        </w:tc>
      </w:tr>
      <w:tr w:rsidR="00421776">
        <w:tc>
          <w:tcPr>
            <w:tcW w:w="502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color w:val="000000"/>
                <w:sz w:val="20"/>
                <w:szCs w:val="20"/>
              </w:rPr>
              <w:t xml:space="preserve">Ticari uygulanabilirlik ve değer zinciri </w:t>
            </w:r>
            <w:proofErr w:type="gramStart"/>
            <w:r>
              <w:rPr>
                <w:rFonts w:ascii="Play" w:eastAsia="Play" w:hAnsi="Play" w:cs="Play"/>
                <w:color w:val="000000"/>
                <w:sz w:val="20"/>
                <w:szCs w:val="20"/>
              </w:rPr>
              <w:t>entegrasyonu</w:t>
            </w:r>
            <w:proofErr w:type="gramEnd"/>
          </w:p>
        </w:tc>
        <w:tc>
          <w:tcPr>
            <w:tcW w:w="20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jc w:val="center"/>
              <w:rPr>
                <w:rFonts w:ascii="Play" w:eastAsia="Play" w:hAnsi="Play" w:cs="Play"/>
                <w:color w:val="000000"/>
              </w:rPr>
            </w:pPr>
            <w:r>
              <w:rPr>
                <w:rFonts w:ascii="Play" w:eastAsia="Play" w:hAnsi="Play" w:cs="Play"/>
                <w:b/>
                <w:bCs/>
                <w:color w:val="000000"/>
                <w:sz w:val="20"/>
                <w:szCs w:val="20"/>
              </w:rPr>
              <w:t>%20</w:t>
            </w:r>
          </w:p>
        </w:tc>
        <w:tc>
          <w:tcPr>
            <w:tcW w:w="20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jc w:val="center"/>
              <w:rPr>
                <w:rFonts w:ascii="Play" w:eastAsia="Play" w:hAnsi="Play" w:cs="Play"/>
                <w:color w:val="000000"/>
              </w:rPr>
            </w:pPr>
            <w:r>
              <w:rPr>
                <w:rFonts w:ascii="Play" w:eastAsia="Play" w:hAnsi="Play" w:cs="Play"/>
                <w:color w:val="000000"/>
                <w:sz w:val="20"/>
                <w:szCs w:val="20"/>
              </w:rPr>
              <w:t>20</w:t>
            </w:r>
          </w:p>
        </w:tc>
      </w:tr>
      <w:tr w:rsidR="00421776">
        <w:tc>
          <w:tcPr>
            <w:tcW w:w="502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color w:val="000000"/>
                <w:sz w:val="20"/>
                <w:szCs w:val="20"/>
              </w:rPr>
              <w:t>Proje ekibinin yetkinliği ve kurumsal kapasite</w:t>
            </w:r>
          </w:p>
        </w:tc>
        <w:tc>
          <w:tcPr>
            <w:tcW w:w="20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jc w:val="center"/>
              <w:rPr>
                <w:rFonts w:ascii="Play" w:eastAsia="Play" w:hAnsi="Play" w:cs="Play"/>
                <w:color w:val="000000"/>
              </w:rPr>
            </w:pPr>
            <w:r>
              <w:rPr>
                <w:rFonts w:ascii="Play" w:eastAsia="Play" w:hAnsi="Play" w:cs="Play"/>
                <w:b/>
                <w:bCs/>
                <w:color w:val="000000"/>
                <w:sz w:val="20"/>
                <w:szCs w:val="20"/>
              </w:rPr>
              <w:t>%15</w:t>
            </w:r>
          </w:p>
        </w:tc>
        <w:tc>
          <w:tcPr>
            <w:tcW w:w="20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jc w:val="center"/>
              <w:rPr>
                <w:rFonts w:ascii="Play" w:eastAsia="Play" w:hAnsi="Play" w:cs="Play"/>
                <w:color w:val="000000"/>
              </w:rPr>
            </w:pPr>
            <w:r>
              <w:rPr>
                <w:rFonts w:ascii="Play" w:eastAsia="Play" w:hAnsi="Play" w:cs="Play"/>
                <w:color w:val="000000"/>
                <w:sz w:val="20"/>
                <w:szCs w:val="20"/>
              </w:rPr>
              <w:t>15</w:t>
            </w:r>
          </w:p>
        </w:tc>
      </w:tr>
      <w:tr w:rsidR="00421776">
        <w:tc>
          <w:tcPr>
            <w:tcW w:w="502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color w:val="000000"/>
                <w:sz w:val="20"/>
                <w:szCs w:val="20"/>
              </w:rPr>
              <w:t>Bütçe uygunluğu ve maliyet etkinliği</w:t>
            </w:r>
          </w:p>
        </w:tc>
        <w:tc>
          <w:tcPr>
            <w:tcW w:w="20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jc w:val="center"/>
              <w:rPr>
                <w:rFonts w:ascii="Play" w:eastAsia="Play" w:hAnsi="Play" w:cs="Play"/>
                <w:color w:val="000000"/>
              </w:rPr>
            </w:pPr>
            <w:r>
              <w:rPr>
                <w:rFonts w:ascii="Play" w:eastAsia="Play" w:hAnsi="Play" w:cs="Play"/>
                <w:b/>
                <w:bCs/>
                <w:color w:val="000000"/>
                <w:sz w:val="20"/>
                <w:szCs w:val="20"/>
              </w:rPr>
              <w:t>%10</w:t>
            </w:r>
          </w:p>
        </w:tc>
        <w:tc>
          <w:tcPr>
            <w:tcW w:w="20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jc w:val="center"/>
              <w:rPr>
                <w:rFonts w:ascii="Play" w:eastAsia="Play" w:hAnsi="Play" w:cs="Play"/>
                <w:color w:val="000000"/>
              </w:rPr>
            </w:pPr>
            <w:r>
              <w:rPr>
                <w:rFonts w:ascii="Play" w:eastAsia="Play" w:hAnsi="Play" w:cs="Play"/>
                <w:color w:val="000000"/>
                <w:sz w:val="20"/>
                <w:szCs w:val="20"/>
              </w:rPr>
              <w:t>10</w:t>
            </w:r>
          </w:p>
        </w:tc>
      </w:tr>
      <w:tr w:rsidR="00421776">
        <w:tc>
          <w:tcPr>
            <w:tcW w:w="5026"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rsidP="005C24DF">
            <w:pPr>
              <w:rPr>
                <w:rFonts w:ascii="Play" w:eastAsia="Play" w:hAnsi="Play" w:cs="Play"/>
                <w:color w:val="000000"/>
              </w:rPr>
            </w:pPr>
            <w:r>
              <w:rPr>
                <w:rFonts w:ascii="Play" w:eastAsia="Play" w:hAnsi="Play" w:cs="Play"/>
                <w:color w:val="000000"/>
                <w:sz w:val="20"/>
                <w:szCs w:val="20"/>
              </w:rPr>
              <w:t>Sürdürülebilirlik ve proje sonrası plan (</w:t>
            </w:r>
            <w:r w:rsidR="005C24DF">
              <w:rPr>
                <w:rFonts w:ascii="Play" w:eastAsia="Play" w:hAnsi="Play" w:cs="Play"/>
                <w:color w:val="000000"/>
                <w:sz w:val="20"/>
                <w:szCs w:val="20"/>
              </w:rPr>
              <w:t>y</w:t>
            </w:r>
            <w:r>
              <w:rPr>
                <w:rFonts w:ascii="Play" w:eastAsia="Play" w:hAnsi="Play" w:cs="Play"/>
                <w:color w:val="000000"/>
                <w:sz w:val="20"/>
                <w:szCs w:val="20"/>
              </w:rPr>
              <w:t>aygın etki)</w:t>
            </w:r>
          </w:p>
        </w:tc>
        <w:tc>
          <w:tcPr>
            <w:tcW w:w="20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jc w:val="center"/>
              <w:rPr>
                <w:rFonts w:ascii="Play" w:eastAsia="Play" w:hAnsi="Play" w:cs="Play"/>
                <w:color w:val="000000"/>
              </w:rPr>
            </w:pPr>
            <w:r>
              <w:rPr>
                <w:rFonts w:ascii="Play" w:eastAsia="Play" w:hAnsi="Play" w:cs="Play"/>
                <w:b/>
                <w:bCs/>
                <w:color w:val="000000"/>
                <w:sz w:val="20"/>
                <w:szCs w:val="20"/>
              </w:rPr>
              <w:t>%5</w:t>
            </w:r>
          </w:p>
        </w:tc>
        <w:tc>
          <w:tcPr>
            <w:tcW w:w="2000"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pPr>
              <w:jc w:val="center"/>
              <w:rPr>
                <w:rFonts w:ascii="Play" w:eastAsia="Play" w:hAnsi="Play" w:cs="Play"/>
                <w:color w:val="000000"/>
              </w:rPr>
            </w:pPr>
            <w:r>
              <w:rPr>
                <w:rFonts w:ascii="Play" w:eastAsia="Play" w:hAnsi="Play" w:cs="Play"/>
                <w:color w:val="000000"/>
                <w:sz w:val="20"/>
                <w:szCs w:val="20"/>
              </w:rPr>
              <w:t>5</w:t>
            </w:r>
          </w:p>
        </w:tc>
      </w:tr>
    </w:tbl>
    <w:p w:rsidR="00421776" w:rsidRDefault="00421776">
      <w:pPr>
        <w:spacing w:before="80" w:after="80"/>
        <w:rPr>
          <w:rFonts w:ascii="Play" w:eastAsia="Play" w:hAnsi="Play" w:cs="Play"/>
          <w:color w:val="000000"/>
        </w:rPr>
      </w:pPr>
    </w:p>
    <w:p w:rsidR="00421776" w:rsidRDefault="005F1DF0">
      <w:pPr>
        <w:pStyle w:val="Balk1"/>
        <w:pBdr>
          <w:bottom w:val="single" w:sz="6" w:space="4" w:color="1B4F8A"/>
        </w:pBdr>
        <w:rPr>
          <w:color w:val="000000"/>
        </w:rPr>
      </w:pPr>
      <w:r>
        <w:rPr>
          <w:b/>
          <w:bCs/>
          <w:color w:val="000000"/>
          <w:sz w:val="28"/>
          <w:szCs w:val="28"/>
        </w:rPr>
        <w:t>8. İzleme, Raporlama ve Denetim</w:t>
      </w:r>
    </w:p>
    <w:p w:rsidR="00421776" w:rsidRDefault="005F1DF0">
      <w:pPr>
        <w:numPr>
          <w:ilvl w:val="0"/>
          <w:numId w:val="1"/>
        </w:numPr>
        <w:pBdr>
          <w:top w:val="nil"/>
          <w:left w:val="nil"/>
          <w:bottom w:val="nil"/>
          <w:right w:val="nil"/>
          <w:between w:val="nil"/>
        </w:pBdr>
        <w:spacing w:before="60" w:after="60"/>
        <w:rPr>
          <w:rFonts w:ascii="Play" w:eastAsia="Play" w:hAnsi="Play" w:cs="Play"/>
          <w:color w:val="000000"/>
        </w:rPr>
      </w:pPr>
      <w:r>
        <w:rPr>
          <w:rFonts w:ascii="Play" w:eastAsia="Play" w:hAnsi="Play" w:cs="Play"/>
          <w:color w:val="000000"/>
        </w:rPr>
        <w:t xml:space="preserve">Desteklenen projeler 6 aylık </w:t>
      </w:r>
      <w:proofErr w:type="gramStart"/>
      <w:r>
        <w:rPr>
          <w:rFonts w:ascii="Play" w:eastAsia="Play" w:hAnsi="Play" w:cs="Play"/>
          <w:color w:val="000000"/>
        </w:rPr>
        <w:t>periyotlarla</w:t>
      </w:r>
      <w:proofErr w:type="gramEnd"/>
      <w:r>
        <w:rPr>
          <w:rFonts w:ascii="Play" w:eastAsia="Play" w:hAnsi="Play" w:cs="Play"/>
          <w:color w:val="000000"/>
        </w:rPr>
        <w:t xml:space="preserve"> ara rapor sunmakla yükümlüdür.</w:t>
      </w:r>
    </w:p>
    <w:p w:rsidR="00421776" w:rsidRPr="002042FE" w:rsidRDefault="005F1DF0" w:rsidP="002042FE">
      <w:pPr>
        <w:numPr>
          <w:ilvl w:val="0"/>
          <w:numId w:val="1"/>
        </w:numPr>
        <w:pBdr>
          <w:top w:val="nil"/>
          <w:left w:val="nil"/>
          <w:bottom w:val="nil"/>
          <w:right w:val="nil"/>
          <w:between w:val="nil"/>
        </w:pBdr>
        <w:spacing w:before="60" w:after="60"/>
        <w:jc w:val="both"/>
        <w:rPr>
          <w:rFonts w:ascii="Play" w:eastAsia="Play" w:hAnsi="Play" w:cs="Play"/>
          <w:color w:val="000000"/>
        </w:rPr>
      </w:pPr>
      <w:r>
        <w:rPr>
          <w:rFonts w:ascii="Play" w:eastAsia="Play" w:hAnsi="Play" w:cs="Play"/>
          <w:color w:val="000000"/>
        </w:rPr>
        <w:lastRenderedPageBreak/>
        <w:t>Proje süresinin uzatılması talepleri en geç proje bitiş tarihinden 60 gün önce</w:t>
      </w:r>
      <w:r w:rsidR="00772D06">
        <w:rPr>
          <w:rFonts w:ascii="Play" w:eastAsia="Play" w:hAnsi="Play" w:cs="Play"/>
          <w:color w:val="000000"/>
        </w:rPr>
        <w:t xml:space="preserve"> gerekçeleri ile</w:t>
      </w:r>
      <w:r>
        <w:rPr>
          <w:rFonts w:ascii="Play" w:eastAsia="Play" w:hAnsi="Play" w:cs="Play"/>
          <w:color w:val="000000"/>
        </w:rPr>
        <w:t xml:space="preserve"> yazılı olarak yapılmalıdır.</w:t>
      </w:r>
    </w:p>
    <w:p w:rsidR="00421776" w:rsidRDefault="005F1DF0">
      <w:pPr>
        <w:pStyle w:val="Balk1"/>
        <w:pBdr>
          <w:bottom w:val="single" w:sz="6" w:space="4" w:color="1B4F8A"/>
        </w:pBdr>
        <w:rPr>
          <w:color w:val="000000"/>
        </w:rPr>
      </w:pPr>
      <w:r>
        <w:rPr>
          <w:b/>
          <w:bCs/>
          <w:color w:val="000000"/>
          <w:sz w:val="28"/>
          <w:szCs w:val="28"/>
        </w:rPr>
        <w:t>9. Etik İlkeler ve Uyumluluk</w:t>
      </w:r>
    </w:p>
    <w:p w:rsidR="00421776" w:rsidRDefault="005F1DF0">
      <w:pPr>
        <w:spacing w:before="80" w:after="80"/>
        <w:jc w:val="both"/>
        <w:rPr>
          <w:rFonts w:ascii="Play" w:eastAsia="Play" w:hAnsi="Play" w:cs="Play"/>
          <w:color w:val="000000"/>
        </w:rPr>
      </w:pPr>
      <w:r>
        <w:rPr>
          <w:rFonts w:ascii="Play" w:eastAsia="Play" w:hAnsi="Play" w:cs="Play"/>
          <w:color w:val="000000"/>
        </w:rPr>
        <w:t>Bu çağrı kapsamında yürütülen tüm projelerin; Iğdır Üniversitesi Etik Kurulu kurallarına, Türk Patent ve Marka Kurumu (TÜRKPATENT) mevzuatına ve Tarım ve Orman Bakanlığı ulusal mevzuatına göre yürütülmesi gerekmektedir.</w:t>
      </w:r>
    </w:p>
    <w:p w:rsidR="00421776" w:rsidRDefault="00421776">
      <w:pPr>
        <w:spacing w:before="80" w:after="80"/>
        <w:rPr>
          <w:rFonts w:ascii="Play" w:eastAsia="Play" w:hAnsi="Play" w:cs="Play"/>
          <w:color w:val="000000"/>
        </w:rPr>
      </w:pPr>
    </w:p>
    <w:p w:rsidR="00421776" w:rsidRDefault="005F1DF0">
      <w:pPr>
        <w:pStyle w:val="Balk1"/>
        <w:pBdr>
          <w:bottom w:val="single" w:sz="6" w:space="4" w:color="1B4F8A"/>
        </w:pBdr>
        <w:rPr>
          <w:color w:val="000000"/>
        </w:rPr>
      </w:pPr>
      <w:r>
        <w:rPr>
          <w:b/>
          <w:bCs/>
          <w:color w:val="000000"/>
          <w:sz w:val="28"/>
          <w:szCs w:val="28"/>
        </w:rPr>
        <w:t>10. İletişim ve Başvuru</w:t>
      </w:r>
    </w:p>
    <w:tbl>
      <w:tblPr>
        <w:tblStyle w:val="a6"/>
        <w:tblW w:w="9026"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97"/>
        <w:gridCol w:w="6129"/>
      </w:tblGrid>
      <w:tr w:rsidR="00421776">
        <w:tc>
          <w:tcPr>
            <w:tcW w:w="2897"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b/>
                <w:bCs/>
                <w:color w:val="000000"/>
                <w:sz w:val="20"/>
                <w:szCs w:val="20"/>
              </w:rPr>
              <w:t>Sorumlu Birim</w:t>
            </w:r>
          </w:p>
        </w:tc>
        <w:tc>
          <w:tcPr>
            <w:tcW w:w="6129"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rsidP="005800A2">
            <w:pPr>
              <w:jc w:val="both"/>
              <w:rPr>
                <w:rFonts w:ascii="Play" w:eastAsia="Play" w:hAnsi="Play" w:cs="Play"/>
                <w:color w:val="000000"/>
              </w:rPr>
            </w:pPr>
            <w:r>
              <w:rPr>
                <w:rFonts w:ascii="Play" w:eastAsia="Play" w:hAnsi="Play" w:cs="Play"/>
                <w:color w:val="000000"/>
                <w:sz w:val="20"/>
                <w:szCs w:val="20"/>
              </w:rPr>
              <w:t>Iğdır Üniversitesi İhtisas Koordinatörlüğü</w:t>
            </w:r>
          </w:p>
        </w:tc>
      </w:tr>
      <w:tr w:rsidR="00421776">
        <w:tc>
          <w:tcPr>
            <w:tcW w:w="2897"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b/>
                <w:bCs/>
                <w:color w:val="000000"/>
                <w:sz w:val="20"/>
                <w:szCs w:val="20"/>
              </w:rPr>
              <w:t>E-posta</w:t>
            </w:r>
          </w:p>
        </w:tc>
        <w:tc>
          <w:tcPr>
            <w:tcW w:w="6129"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C752AA" w:rsidP="005800A2">
            <w:pPr>
              <w:jc w:val="both"/>
              <w:rPr>
                <w:rFonts w:ascii="Play" w:eastAsia="Play" w:hAnsi="Play" w:cs="Play"/>
                <w:color w:val="000000"/>
              </w:rPr>
            </w:pPr>
            <w:hyperlink r:id="rId7">
              <w:r w:rsidR="005F1DF0">
                <w:rPr>
                  <w:rFonts w:ascii="Play" w:eastAsia="Play" w:hAnsi="Play" w:cs="Play"/>
                  <w:color w:val="000000"/>
                  <w:sz w:val="20"/>
                  <w:szCs w:val="20"/>
                  <w:u w:val="single"/>
                </w:rPr>
                <w:t>ihtisas@igdir.edu.tr</w:t>
              </w:r>
            </w:hyperlink>
          </w:p>
        </w:tc>
      </w:tr>
      <w:tr w:rsidR="00421776">
        <w:tc>
          <w:tcPr>
            <w:tcW w:w="2897"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b/>
                <w:bCs/>
                <w:color w:val="000000"/>
                <w:sz w:val="20"/>
                <w:szCs w:val="20"/>
              </w:rPr>
              <w:t>Telefon</w:t>
            </w:r>
          </w:p>
        </w:tc>
        <w:tc>
          <w:tcPr>
            <w:tcW w:w="6129"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rsidP="005800A2">
            <w:pPr>
              <w:jc w:val="both"/>
              <w:rPr>
                <w:rFonts w:ascii="Play" w:eastAsia="Play" w:hAnsi="Play" w:cs="Play"/>
                <w:color w:val="000000"/>
              </w:rPr>
            </w:pPr>
            <w:r>
              <w:rPr>
                <w:rFonts w:ascii="Play" w:eastAsia="Play" w:hAnsi="Play" w:cs="Play"/>
                <w:color w:val="000000"/>
                <w:sz w:val="20"/>
                <w:szCs w:val="20"/>
              </w:rPr>
              <w:t>+90 (476) 223 00 00</w:t>
            </w:r>
          </w:p>
        </w:tc>
      </w:tr>
      <w:tr w:rsidR="00421776">
        <w:tc>
          <w:tcPr>
            <w:tcW w:w="2897"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b/>
                <w:bCs/>
                <w:color w:val="000000"/>
                <w:sz w:val="20"/>
                <w:szCs w:val="20"/>
              </w:rPr>
              <w:t>Web</w:t>
            </w:r>
          </w:p>
        </w:tc>
        <w:tc>
          <w:tcPr>
            <w:tcW w:w="6129"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rsidP="005800A2">
            <w:pPr>
              <w:jc w:val="both"/>
              <w:rPr>
                <w:rFonts w:ascii="Play" w:eastAsia="Play" w:hAnsi="Play" w:cs="Play"/>
                <w:color w:val="000000"/>
              </w:rPr>
            </w:pPr>
            <w:proofErr w:type="gramStart"/>
            <w:r>
              <w:rPr>
                <w:rFonts w:ascii="Play" w:eastAsia="Play" w:hAnsi="Play" w:cs="Play"/>
                <w:color w:val="000000"/>
                <w:sz w:val="20"/>
                <w:szCs w:val="20"/>
              </w:rPr>
              <w:t>ihtisas</w:t>
            </w:r>
            <w:proofErr w:type="gramEnd"/>
            <w:r>
              <w:rPr>
                <w:rFonts w:ascii="Play" w:eastAsia="Play" w:hAnsi="Play" w:cs="Play"/>
                <w:color w:val="000000"/>
                <w:sz w:val="20"/>
                <w:szCs w:val="20"/>
              </w:rPr>
              <w:t xml:space="preserve">.igdir.edu.tr </w:t>
            </w:r>
          </w:p>
        </w:tc>
      </w:tr>
      <w:tr w:rsidR="00421776">
        <w:tc>
          <w:tcPr>
            <w:tcW w:w="2897"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b/>
                <w:bCs/>
                <w:color w:val="000000"/>
                <w:sz w:val="20"/>
                <w:szCs w:val="20"/>
              </w:rPr>
              <w:t>Adres</w:t>
            </w:r>
          </w:p>
        </w:tc>
        <w:tc>
          <w:tcPr>
            <w:tcW w:w="6129"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rsidP="005800A2">
            <w:pPr>
              <w:jc w:val="both"/>
              <w:rPr>
                <w:rFonts w:ascii="Play" w:eastAsia="Play" w:hAnsi="Play" w:cs="Play"/>
                <w:color w:val="000000"/>
              </w:rPr>
            </w:pPr>
            <w:r>
              <w:rPr>
                <w:rFonts w:ascii="Play" w:eastAsia="Play" w:hAnsi="Play" w:cs="Play"/>
                <w:color w:val="000000"/>
                <w:sz w:val="20"/>
                <w:szCs w:val="20"/>
              </w:rPr>
              <w:t>Iğdır Üniversitesi Rektörlüğü, Şehit Bülent Yurtseven Kampüsü, 76000 Iğdır</w:t>
            </w:r>
            <w:r w:rsidR="00D731AB">
              <w:rPr>
                <w:rFonts w:ascii="Play" w:eastAsia="Play" w:hAnsi="Play" w:cs="Play"/>
                <w:color w:val="000000"/>
                <w:sz w:val="20"/>
                <w:szCs w:val="20"/>
              </w:rPr>
              <w:t>.</w:t>
            </w:r>
          </w:p>
        </w:tc>
      </w:tr>
      <w:tr w:rsidR="00421776">
        <w:tc>
          <w:tcPr>
            <w:tcW w:w="2897" w:type="dxa"/>
            <w:tcBorders>
              <w:top w:val="single" w:sz="4" w:space="0" w:color="CCCCCC"/>
              <w:left w:val="single" w:sz="4" w:space="0" w:color="CCCCCC"/>
              <w:bottom w:val="single" w:sz="4" w:space="0" w:color="CCCCCC"/>
              <w:right w:val="single" w:sz="4" w:space="0" w:color="CCCCCC"/>
            </w:tcBorders>
            <w:shd w:val="clear" w:color="auto" w:fill="D6E4F0"/>
            <w:tcMar>
              <w:top w:w="80" w:type="dxa"/>
              <w:left w:w="120" w:type="dxa"/>
              <w:bottom w:w="80" w:type="dxa"/>
              <w:right w:w="120" w:type="dxa"/>
            </w:tcMar>
          </w:tcPr>
          <w:p w:rsidR="00421776" w:rsidRDefault="005F1DF0">
            <w:pPr>
              <w:rPr>
                <w:rFonts w:ascii="Play" w:eastAsia="Play" w:hAnsi="Play" w:cs="Play"/>
                <w:color w:val="000000"/>
              </w:rPr>
            </w:pPr>
            <w:r>
              <w:rPr>
                <w:rFonts w:ascii="Play" w:eastAsia="Play" w:hAnsi="Play" w:cs="Play"/>
                <w:b/>
                <w:bCs/>
                <w:color w:val="000000"/>
                <w:sz w:val="20"/>
                <w:szCs w:val="20"/>
              </w:rPr>
              <w:t>Başvuru Sistemi</w:t>
            </w:r>
          </w:p>
        </w:tc>
        <w:tc>
          <w:tcPr>
            <w:tcW w:w="6129" w:type="dxa"/>
            <w:tcBorders>
              <w:top w:val="single" w:sz="4" w:space="0" w:color="CCCCCC"/>
              <w:left w:val="single" w:sz="4" w:space="0" w:color="CCCCCC"/>
              <w:bottom w:val="single" w:sz="4" w:space="0" w:color="CCCCCC"/>
              <w:right w:val="single" w:sz="4" w:space="0" w:color="CCCCCC"/>
            </w:tcBorders>
            <w:tcMar>
              <w:top w:w="80" w:type="dxa"/>
              <w:left w:w="120" w:type="dxa"/>
              <w:bottom w:w="80" w:type="dxa"/>
              <w:right w:w="120" w:type="dxa"/>
            </w:tcMar>
          </w:tcPr>
          <w:p w:rsidR="00421776" w:rsidRDefault="005F1DF0" w:rsidP="005800A2">
            <w:pPr>
              <w:jc w:val="both"/>
              <w:rPr>
                <w:rFonts w:ascii="Play" w:eastAsia="Play" w:hAnsi="Play" w:cs="Play"/>
                <w:color w:val="000000"/>
              </w:rPr>
            </w:pPr>
            <w:r>
              <w:rPr>
                <w:rFonts w:ascii="Play" w:eastAsia="Play" w:hAnsi="Play" w:cs="Play"/>
                <w:color w:val="000000"/>
                <w:sz w:val="20"/>
                <w:szCs w:val="20"/>
              </w:rPr>
              <w:t>Iğdır Üniversitesi Bilimsel Araştırma Projeleri (BAP) Otomasyonu üzerinden gerçekleştirilecektir</w:t>
            </w:r>
            <w:r w:rsidR="0045559F">
              <w:rPr>
                <w:rFonts w:ascii="Play" w:eastAsia="Play" w:hAnsi="Play" w:cs="Play"/>
                <w:color w:val="000000"/>
                <w:sz w:val="20"/>
                <w:szCs w:val="20"/>
              </w:rPr>
              <w:t>.</w:t>
            </w:r>
          </w:p>
        </w:tc>
      </w:tr>
    </w:tbl>
    <w:p w:rsidR="00421776" w:rsidRDefault="00421776">
      <w:pPr>
        <w:spacing w:before="80" w:after="80"/>
        <w:rPr>
          <w:rFonts w:ascii="Play" w:eastAsia="Play" w:hAnsi="Play" w:cs="Play"/>
          <w:color w:val="000000"/>
        </w:rPr>
      </w:pPr>
    </w:p>
    <w:p w:rsidR="00421776" w:rsidRDefault="005F1DF0">
      <w:pPr>
        <w:spacing w:before="80" w:after="80"/>
        <w:jc w:val="both"/>
        <w:rPr>
          <w:rFonts w:ascii="Play" w:eastAsia="Play" w:hAnsi="Play" w:cs="Play"/>
          <w:color w:val="000000"/>
        </w:rPr>
      </w:pPr>
      <w:r>
        <w:rPr>
          <w:rFonts w:ascii="Play" w:eastAsia="Play" w:hAnsi="Play" w:cs="Play"/>
          <w:color w:val="000000"/>
          <w:sz w:val="18"/>
          <w:szCs w:val="18"/>
        </w:rPr>
        <w:t>Bu çağrı metni, Iğ</w:t>
      </w:r>
      <w:bookmarkStart w:id="0" w:name="_GoBack"/>
      <w:bookmarkEnd w:id="0"/>
      <w:r>
        <w:rPr>
          <w:rFonts w:ascii="Play" w:eastAsia="Play" w:hAnsi="Play" w:cs="Play"/>
          <w:color w:val="000000"/>
          <w:sz w:val="18"/>
          <w:szCs w:val="18"/>
        </w:rPr>
        <w:t xml:space="preserve">dır Üniversitesi İhtisas Koordinatörlüğü tarafından hazırlanmıştır. Güncel duyurular ve olası </w:t>
      </w:r>
      <w:r w:rsidR="0093387B">
        <w:rPr>
          <w:rFonts w:ascii="Play" w:eastAsia="Play" w:hAnsi="Play" w:cs="Play"/>
          <w:color w:val="000000"/>
          <w:sz w:val="18"/>
          <w:szCs w:val="18"/>
        </w:rPr>
        <w:t>değişiklikler</w:t>
      </w:r>
      <w:r>
        <w:rPr>
          <w:rFonts w:ascii="Play" w:eastAsia="Play" w:hAnsi="Play" w:cs="Play"/>
          <w:color w:val="000000"/>
          <w:sz w:val="18"/>
          <w:szCs w:val="18"/>
        </w:rPr>
        <w:t xml:space="preserve"> </w:t>
      </w:r>
      <w:r w:rsidR="0093387B">
        <w:rPr>
          <w:rFonts w:ascii="Play" w:eastAsia="Play" w:hAnsi="Play" w:cs="Play"/>
          <w:color w:val="000000"/>
          <w:sz w:val="18"/>
          <w:szCs w:val="18"/>
        </w:rPr>
        <w:t>için</w:t>
      </w:r>
      <w:r>
        <w:rPr>
          <w:rFonts w:ascii="Play" w:eastAsia="Play" w:hAnsi="Play" w:cs="Play"/>
          <w:color w:val="000000"/>
          <w:sz w:val="18"/>
          <w:szCs w:val="18"/>
        </w:rPr>
        <w:t xml:space="preserve"> koordinatörlük web sitesini</w:t>
      </w:r>
      <w:r w:rsidR="004827F3">
        <w:rPr>
          <w:rFonts w:ascii="Play" w:eastAsia="Play" w:hAnsi="Play" w:cs="Play"/>
          <w:color w:val="000000"/>
          <w:sz w:val="18"/>
          <w:szCs w:val="18"/>
        </w:rPr>
        <w:t xml:space="preserve"> (</w:t>
      </w:r>
      <w:r w:rsidR="004827F3">
        <w:rPr>
          <w:rFonts w:ascii="Play" w:eastAsia="Play" w:hAnsi="Play" w:cs="Play"/>
          <w:color w:val="000000"/>
          <w:sz w:val="20"/>
          <w:szCs w:val="20"/>
        </w:rPr>
        <w:t>ihtisas.igdir.edu.tr</w:t>
      </w:r>
      <w:r>
        <w:rPr>
          <w:rFonts w:ascii="Play" w:eastAsia="Play" w:hAnsi="Play" w:cs="Play"/>
          <w:color w:val="000000"/>
          <w:sz w:val="18"/>
          <w:szCs w:val="18"/>
        </w:rPr>
        <w:t xml:space="preserve"> </w:t>
      </w:r>
      <w:r w:rsidR="004827F3">
        <w:rPr>
          <w:rFonts w:ascii="Play" w:eastAsia="Play" w:hAnsi="Play" w:cs="Play"/>
          <w:color w:val="000000"/>
          <w:sz w:val="18"/>
          <w:szCs w:val="18"/>
        </w:rPr>
        <w:t xml:space="preserve">) </w:t>
      </w:r>
      <w:r>
        <w:rPr>
          <w:rFonts w:ascii="Play" w:eastAsia="Play" w:hAnsi="Play" w:cs="Play"/>
          <w:color w:val="000000"/>
          <w:sz w:val="18"/>
          <w:szCs w:val="18"/>
        </w:rPr>
        <w:t>takip ediniz.</w:t>
      </w:r>
    </w:p>
    <w:sectPr w:rsidR="00421776">
      <w:headerReference w:type="default" r:id="rId8"/>
      <w:footerReference w:type="default" r:id="rId9"/>
      <w:pgSz w:w="11906" w:h="16838"/>
      <w:pgMar w:top="1440" w:right="1260" w:bottom="1440" w:left="1440"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52AA" w:rsidRDefault="00C752AA">
      <w:r>
        <w:separator/>
      </w:r>
    </w:p>
  </w:endnote>
  <w:endnote w:type="continuationSeparator" w:id="0">
    <w:p w:rsidR="00C752AA" w:rsidRDefault="00C75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Play">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embedRegular r:id="rId1" w:fontKey="{6405231E-4374-45DE-85FA-D06C2957D934}"/>
  </w:font>
  <w:font w:name="Cambria">
    <w:panose1 w:val="02040503050406030204"/>
    <w:charset w:val="A2"/>
    <w:family w:val="roman"/>
    <w:pitch w:val="variable"/>
    <w:sig w:usb0="E00006FF" w:usb1="420024FF" w:usb2="02000000" w:usb3="00000000" w:csb0="0000019F" w:csb1="00000000"/>
    <w:embedRegular r:id="rId2" w:fontKey="{98A46848-F226-45B1-84E7-DC6A492E6AEB}"/>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776" w:rsidRDefault="005F1DF0">
    <w:pPr>
      <w:pBdr>
        <w:top w:val="single" w:sz="6" w:space="1" w:color="1B4F8A"/>
      </w:pBdr>
      <w:spacing w:before="120"/>
    </w:pPr>
    <w:r>
      <w:rPr>
        <w:color w:val="888888"/>
        <w:sz w:val="16"/>
        <w:szCs w:val="16"/>
      </w:rPr>
      <w:t>Iğdır Üniversitesi | igdir.edu.</w:t>
    </w:r>
    <w:proofErr w:type="gramStart"/>
    <w:r>
      <w:rPr>
        <w:color w:val="888888"/>
        <w:sz w:val="16"/>
        <w:szCs w:val="16"/>
      </w:rPr>
      <w:t>tr   Sayfa</w:t>
    </w:r>
    <w:proofErr w:type="gramEnd"/>
    <w:r>
      <w:rPr>
        <w:color w:val="888888"/>
        <w:sz w:val="16"/>
        <w:szCs w:val="16"/>
      </w:rPr>
      <w:t xml:space="preserve"> </w:t>
    </w:r>
    <w:r>
      <w:rPr>
        <w:color w:val="888888"/>
        <w:sz w:val="16"/>
        <w:szCs w:val="16"/>
      </w:rPr>
      <w:fldChar w:fldCharType="begin"/>
    </w:r>
    <w:r>
      <w:rPr>
        <w:color w:val="888888"/>
        <w:sz w:val="16"/>
        <w:szCs w:val="16"/>
      </w:rPr>
      <w:instrText>PAGE</w:instrText>
    </w:r>
    <w:r>
      <w:rPr>
        <w:color w:val="888888"/>
        <w:sz w:val="16"/>
        <w:szCs w:val="16"/>
      </w:rPr>
      <w:fldChar w:fldCharType="separate"/>
    </w:r>
    <w:r w:rsidR="004827F3">
      <w:rPr>
        <w:noProof/>
        <w:color w:val="888888"/>
        <w:sz w:val="16"/>
        <w:szCs w:val="16"/>
      </w:rPr>
      <w:t>4</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52AA" w:rsidRDefault="00C752AA">
      <w:r>
        <w:separator/>
      </w:r>
    </w:p>
  </w:footnote>
  <w:footnote w:type="continuationSeparator" w:id="0">
    <w:p w:rsidR="00C752AA" w:rsidRDefault="00C752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1776" w:rsidRDefault="005F1DF0">
    <w:pPr>
      <w:pBdr>
        <w:bottom w:val="single" w:sz="6" w:space="1" w:color="1B4F8A"/>
      </w:pBdr>
      <w:spacing w:after="120"/>
    </w:pPr>
    <w:r>
      <w:rPr>
        <w:b/>
        <w:bCs/>
        <w:color w:val="1B4F8A"/>
        <w:sz w:val="16"/>
        <w:szCs w:val="16"/>
      </w:rPr>
      <w:t>IĞDIR ÜNİVERSİTESİ İHTİSAS KOORDİNATÖRLÜGÜ</w:t>
    </w:r>
    <w:r>
      <w:rPr>
        <w:color w:val="888888"/>
        <w:sz w:val="16"/>
        <w:szCs w:val="16"/>
      </w:rPr>
      <w:t xml:space="preserve"> |   Tarımsal İhtisas Proje Çağrısı 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2D65D6"/>
    <w:multiLevelType w:val="multilevel"/>
    <w:tmpl w:val="34F023D8"/>
    <w:lvl w:ilvl="0">
      <w:start w:val="1"/>
      <w:numFmt w:val="bullet"/>
      <w:lvlText w:val="•"/>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401101C1"/>
    <w:multiLevelType w:val="multilevel"/>
    <w:tmpl w:val="CBFE7BFC"/>
    <w:lvl w:ilvl="0">
      <w:start w:val="1"/>
      <w:numFmt w:val="decimal"/>
      <w:lvlText w:val="%1."/>
      <w:lvlJc w:val="left"/>
      <w:pPr>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776"/>
    <w:rsid w:val="00041ECE"/>
    <w:rsid w:val="00072263"/>
    <w:rsid w:val="000904FE"/>
    <w:rsid w:val="000B41FA"/>
    <w:rsid w:val="000E1FE8"/>
    <w:rsid w:val="000E2A32"/>
    <w:rsid w:val="00164BD0"/>
    <w:rsid w:val="0016737D"/>
    <w:rsid w:val="00173CA0"/>
    <w:rsid w:val="001C4212"/>
    <w:rsid w:val="001D7024"/>
    <w:rsid w:val="001E58B5"/>
    <w:rsid w:val="002042FE"/>
    <w:rsid w:val="00205396"/>
    <w:rsid w:val="002066FD"/>
    <w:rsid w:val="00226A22"/>
    <w:rsid w:val="002A6CE1"/>
    <w:rsid w:val="002C0858"/>
    <w:rsid w:val="002D3920"/>
    <w:rsid w:val="00304EE7"/>
    <w:rsid w:val="0035533E"/>
    <w:rsid w:val="00367672"/>
    <w:rsid w:val="003810D5"/>
    <w:rsid w:val="003D48DB"/>
    <w:rsid w:val="003F0B1B"/>
    <w:rsid w:val="004113B5"/>
    <w:rsid w:val="00416D61"/>
    <w:rsid w:val="00417979"/>
    <w:rsid w:val="00421776"/>
    <w:rsid w:val="0045559F"/>
    <w:rsid w:val="00471B77"/>
    <w:rsid w:val="004827F3"/>
    <w:rsid w:val="00491CF0"/>
    <w:rsid w:val="004E2D4D"/>
    <w:rsid w:val="005167BE"/>
    <w:rsid w:val="00531653"/>
    <w:rsid w:val="00554546"/>
    <w:rsid w:val="005800A2"/>
    <w:rsid w:val="00594110"/>
    <w:rsid w:val="005B212C"/>
    <w:rsid w:val="005C24DF"/>
    <w:rsid w:val="005E157E"/>
    <w:rsid w:val="005F1DF0"/>
    <w:rsid w:val="00613850"/>
    <w:rsid w:val="006317CC"/>
    <w:rsid w:val="006C0CBE"/>
    <w:rsid w:val="006E01F3"/>
    <w:rsid w:val="006F1680"/>
    <w:rsid w:val="00772D06"/>
    <w:rsid w:val="00773869"/>
    <w:rsid w:val="00780557"/>
    <w:rsid w:val="007D6B4A"/>
    <w:rsid w:val="007F3C0A"/>
    <w:rsid w:val="00833375"/>
    <w:rsid w:val="008633AD"/>
    <w:rsid w:val="008760DF"/>
    <w:rsid w:val="008805F9"/>
    <w:rsid w:val="008917D5"/>
    <w:rsid w:val="008A759C"/>
    <w:rsid w:val="008C58B8"/>
    <w:rsid w:val="00901E33"/>
    <w:rsid w:val="0093387B"/>
    <w:rsid w:val="00995370"/>
    <w:rsid w:val="009C71B5"/>
    <w:rsid w:val="009D2B0F"/>
    <w:rsid w:val="009E3E24"/>
    <w:rsid w:val="00A21BA6"/>
    <w:rsid w:val="00A8216B"/>
    <w:rsid w:val="00B00E5F"/>
    <w:rsid w:val="00B52E88"/>
    <w:rsid w:val="00B865EC"/>
    <w:rsid w:val="00B91FC5"/>
    <w:rsid w:val="00BA0145"/>
    <w:rsid w:val="00C33326"/>
    <w:rsid w:val="00C418AC"/>
    <w:rsid w:val="00C65904"/>
    <w:rsid w:val="00C752AA"/>
    <w:rsid w:val="00CD2223"/>
    <w:rsid w:val="00CE77B1"/>
    <w:rsid w:val="00D165DC"/>
    <w:rsid w:val="00D64524"/>
    <w:rsid w:val="00D731AB"/>
    <w:rsid w:val="00D947A7"/>
    <w:rsid w:val="00DB29DA"/>
    <w:rsid w:val="00DD0362"/>
    <w:rsid w:val="00DD1111"/>
    <w:rsid w:val="00E24C3A"/>
    <w:rsid w:val="00E343B0"/>
    <w:rsid w:val="00E72784"/>
    <w:rsid w:val="00EF10C0"/>
    <w:rsid w:val="00EF6DE5"/>
    <w:rsid w:val="00F23DA9"/>
    <w:rsid w:val="00F32CB5"/>
    <w:rsid w:val="00F75E06"/>
    <w:rsid w:val="00F84564"/>
    <w:rsid w:val="00FD0A9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3B0828"/>
  <w15:docId w15:val="{E4DE783C-5A11-44CC-8994-C5FF11878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360" w:after="80"/>
      <w:outlineLvl w:val="0"/>
    </w:pPr>
    <w:rPr>
      <w:rFonts w:ascii="Play" w:eastAsia="Play" w:hAnsi="Play" w:cs="Play"/>
      <w:color w:val="0F4761"/>
      <w:sz w:val="40"/>
      <w:szCs w:val="40"/>
    </w:rPr>
  </w:style>
  <w:style w:type="paragraph" w:styleId="Balk2">
    <w:name w:val="heading 2"/>
    <w:basedOn w:val="Normal"/>
    <w:next w:val="Normal"/>
    <w:pPr>
      <w:keepNext/>
      <w:keepLines/>
      <w:spacing w:before="160" w:after="80"/>
      <w:outlineLvl w:val="1"/>
    </w:pPr>
    <w:rPr>
      <w:rFonts w:ascii="Play" w:eastAsia="Play" w:hAnsi="Play" w:cs="Play"/>
      <w:color w:val="0F4761"/>
      <w:sz w:val="32"/>
      <w:szCs w:val="32"/>
    </w:rPr>
  </w:style>
  <w:style w:type="paragraph" w:styleId="Balk3">
    <w:name w:val="heading 3"/>
    <w:basedOn w:val="Normal"/>
    <w:next w:val="Normal"/>
    <w:pPr>
      <w:keepNext/>
      <w:keepLines/>
      <w:spacing w:before="160" w:after="80"/>
      <w:outlineLvl w:val="2"/>
    </w:pPr>
    <w:rPr>
      <w:color w:val="0F4761"/>
      <w:sz w:val="28"/>
      <w:szCs w:val="28"/>
    </w:rPr>
  </w:style>
  <w:style w:type="paragraph" w:styleId="Balk4">
    <w:name w:val="heading 4"/>
    <w:basedOn w:val="Normal"/>
    <w:next w:val="Normal"/>
    <w:pPr>
      <w:keepNext/>
      <w:keepLines/>
      <w:spacing w:before="80" w:after="40"/>
      <w:outlineLvl w:val="3"/>
    </w:pPr>
    <w:rPr>
      <w:i/>
      <w:iCs/>
      <w:color w:val="0F4761"/>
    </w:rPr>
  </w:style>
  <w:style w:type="paragraph" w:styleId="Balk5">
    <w:name w:val="heading 5"/>
    <w:basedOn w:val="Normal"/>
    <w:next w:val="Normal"/>
    <w:pPr>
      <w:keepNext/>
      <w:keepLines/>
      <w:spacing w:before="80" w:after="40"/>
      <w:outlineLvl w:val="4"/>
    </w:pPr>
    <w:rPr>
      <w:color w:val="0F4761"/>
    </w:rPr>
  </w:style>
  <w:style w:type="paragraph" w:styleId="Balk6">
    <w:name w:val="heading 6"/>
    <w:basedOn w:val="Normal"/>
    <w:next w:val="Normal"/>
    <w:pPr>
      <w:keepNext/>
      <w:keepLines/>
      <w:spacing w:before="40"/>
      <w:outlineLvl w:val="5"/>
    </w:pPr>
    <w:rPr>
      <w:i/>
      <w:iCs/>
      <w:color w:val="595959"/>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spacing w:after="80"/>
    </w:pPr>
    <w:rPr>
      <w:rFonts w:ascii="Play" w:eastAsia="Play" w:hAnsi="Play" w:cs="Play"/>
      <w:sz w:val="56"/>
      <w:szCs w:val="56"/>
    </w:rPr>
  </w:style>
  <w:style w:type="paragraph" w:styleId="Altyaz">
    <w:name w:val="Subtitle"/>
    <w:basedOn w:val="Normal"/>
    <w:next w:val="Normal"/>
    <w:rPr>
      <w:color w:val="595959"/>
      <w:sz w:val="28"/>
      <w:szCs w:val="28"/>
    </w:rPr>
  </w:style>
  <w:style w:type="table" w:customStyle="1" w:styleId="a">
    <w:basedOn w:val="TableNormal"/>
    <w:tblPr>
      <w:tblStyleRowBandSize w:val="1"/>
      <w:tblStyleColBandSize w:val="1"/>
      <w:tblCellMar>
        <w:top w:w="0" w:type="dxa"/>
        <w:left w:w="10" w:type="dxa"/>
        <w:bottom w:w="0" w:type="dxa"/>
        <w:right w:w="10"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 w:type="dxa"/>
        <w:bottom w:w="0" w:type="dxa"/>
        <w:right w:w="10"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0" w:type="dxa"/>
        <w:bottom w:w="0" w:type="dxa"/>
        <w:right w:w="10" w:type="dxa"/>
      </w:tblCellMar>
    </w:tblPr>
  </w:style>
  <w:style w:type="table" w:customStyle="1" w:styleId="a6">
    <w:basedOn w:val="TableNormal"/>
    <w:tblPr>
      <w:tblStyleRowBandSize w:val="1"/>
      <w:tblStyleColBandSize w:val="1"/>
      <w:tblCellMar>
        <w:top w:w="0" w:type="dxa"/>
        <w:left w:w="10" w:type="dxa"/>
        <w:bottom w:w="0" w:type="dxa"/>
        <w:right w:w="1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htisas@igdir.edu.t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1193</Words>
  <Characters>6806</Characters>
  <Application>Microsoft Office Word</Application>
  <DocSecurity>0</DocSecurity>
  <Lines>56</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2026-05-22T14:06:00Z</dcterms:created>
  <dcterms:modified xsi:type="dcterms:W3CDTF">2026-05-22T14:06:00Z</dcterms:modified>
</cp:coreProperties>
</file>